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99BB" w14:textId="534E6DE6" w:rsidR="004C28B7" w:rsidRPr="00EE5009" w:rsidRDefault="004C28B7" w:rsidP="00EE5009">
      <w:pPr>
        <w:spacing w:line="360" w:lineRule="auto"/>
        <w:ind w:left="1440" w:right="1440"/>
        <w:jc w:val="center"/>
        <w:rPr>
          <w:rFonts w:ascii="Old English Text MT" w:hAnsi="Old English Text MT"/>
          <w:sz w:val="100"/>
          <w:szCs w:val="100"/>
        </w:rPr>
      </w:pPr>
      <w:bookmarkStart w:id="0" w:name="_Hlk67301579"/>
      <w:bookmarkStart w:id="1" w:name="_GoBack"/>
      <w:bookmarkEnd w:id="1"/>
      <w:r w:rsidRPr="00EE5009">
        <w:rPr>
          <w:rFonts w:ascii="Old English Text MT" w:hAnsi="Old English Text MT"/>
          <w:sz w:val="100"/>
          <w:szCs w:val="100"/>
        </w:rPr>
        <w:t>The Ten</w:t>
      </w:r>
    </w:p>
    <w:p w14:paraId="20150D7C" w14:textId="02DADFE8" w:rsidR="004C28B7" w:rsidRPr="00EE5009" w:rsidRDefault="004C28B7" w:rsidP="00EE5009">
      <w:pPr>
        <w:spacing w:line="360" w:lineRule="auto"/>
        <w:ind w:left="1440" w:right="1440"/>
        <w:jc w:val="center"/>
        <w:rPr>
          <w:rFonts w:ascii="Old English Text MT" w:hAnsi="Old English Text MT"/>
          <w:sz w:val="100"/>
          <w:szCs w:val="100"/>
        </w:rPr>
      </w:pPr>
      <w:r w:rsidRPr="00EE5009">
        <w:rPr>
          <w:rFonts w:ascii="Old English Text MT" w:hAnsi="Old English Text MT"/>
          <w:sz w:val="100"/>
          <w:szCs w:val="100"/>
        </w:rPr>
        <w:t>Commandments of</w:t>
      </w:r>
    </w:p>
    <w:p w14:paraId="0C53550E" w14:textId="21CC8879" w:rsidR="004C28B7" w:rsidRPr="00EE5009" w:rsidRDefault="004C28B7" w:rsidP="00EE5009">
      <w:pPr>
        <w:spacing w:line="360" w:lineRule="auto"/>
        <w:ind w:left="1440" w:right="1440"/>
        <w:jc w:val="center"/>
        <w:rPr>
          <w:rFonts w:ascii="Old English Text MT" w:hAnsi="Old English Text MT"/>
          <w:sz w:val="100"/>
          <w:szCs w:val="100"/>
        </w:rPr>
      </w:pPr>
      <w:r w:rsidRPr="00EE5009">
        <w:rPr>
          <w:rFonts w:ascii="Old English Text MT" w:hAnsi="Old English Text MT"/>
          <w:sz w:val="100"/>
          <w:szCs w:val="100"/>
        </w:rPr>
        <w:t>Brief Writing</w:t>
      </w:r>
    </w:p>
    <w:p w14:paraId="43071BCF" w14:textId="77777777" w:rsidR="004C28B7" w:rsidRDefault="004C28B7" w:rsidP="004C28B7">
      <w:pPr>
        <w:ind w:left="1440" w:right="1440"/>
      </w:pPr>
    </w:p>
    <w:p w14:paraId="004E1650" w14:textId="7A6B9638" w:rsidR="004C28B7" w:rsidRDefault="004C28B7" w:rsidP="00EE5009">
      <w:pPr>
        <w:ind w:left="1440" w:right="1440"/>
        <w:jc w:val="center"/>
      </w:pPr>
      <w:r w:rsidRPr="004C28B7">
        <w:rPr>
          <w:noProof/>
        </w:rPr>
        <w:drawing>
          <wp:inline distT="0" distB="0" distL="0" distR="0" wp14:anchorId="4D5F4FD0" wp14:editId="4B1B6624">
            <wp:extent cx="1727064" cy="72561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027" cy="742822"/>
                    </a:xfrm>
                    <a:prstGeom prst="rect">
                      <a:avLst/>
                    </a:prstGeom>
                    <a:noFill/>
                    <a:ln>
                      <a:noFill/>
                    </a:ln>
                  </pic:spPr>
                </pic:pic>
              </a:graphicData>
            </a:graphic>
          </wp:inline>
        </w:drawing>
      </w:r>
    </w:p>
    <w:p w14:paraId="04D730BE" w14:textId="5046A7A8" w:rsidR="00EE5009" w:rsidRDefault="00EE5009" w:rsidP="00EE5009">
      <w:pPr>
        <w:ind w:left="1440" w:right="1440"/>
        <w:jc w:val="center"/>
        <w:rPr>
          <w:rFonts w:ascii="Old English Text MT" w:hAnsi="Old English Text MT"/>
          <w:sz w:val="28"/>
          <w:szCs w:val="28"/>
        </w:rPr>
      </w:pPr>
    </w:p>
    <w:p w14:paraId="419AC042" w14:textId="68CE70DA" w:rsidR="00EE5009" w:rsidRDefault="00EE5009" w:rsidP="00EE5009">
      <w:pPr>
        <w:ind w:left="1440" w:right="1440"/>
        <w:jc w:val="center"/>
        <w:rPr>
          <w:rFonts w:ascii="Old English Text MT" w:hAnsi="Old English Text MT"/>
          <w:sz w:val="28"/>
          <w:szCs w:val="28"/>
        </w:rPr>
      </w:pPr>
    </w:p>
    <w:p w14:paraId="52CC42F8" w14:textId="013213E4" w:rsidR="00EE5009" w:rsidRDefault="00EE5009" w:rsidP="00EE5009">
      <w:pPr>
        <w:ind w:left="1440" w:right="1440"/>
        <w:jc w:val="center"/>
        <w:rPr>
          <w:rFonts w:ascii="Old English Text MT" w:hAnsi="Old English Text MT"/>
          <w:sz w:val="28"/>
          <w:szCs w:val="28"/>
        </w:rPr>
      </w:pPr>
    </w:p>
    <w:p w14:paraId="7931C59A" w14:textId="77777777" w:rsidR="00EE5009" w:rsidRPr="00EE5009" w:rsidRDefault="00EE5009" w:rsidP="00EE5009">
      <w:pPr>
        <w:ind w:left="1440" w:right="1440"/>
        <w:jc w:val="center"/>
        <w:rPr>
          <w:rFonts w:ascii="Old English Text MT" w:hAnsi="Old English Text MT"/>
          <w:sz w:val="36"/>
          <w:szCs w:val="36"/>
        </w:rPr>
      </w:pPr>
    </w:p>
    <w:p w14:paraId="679C3145" w14:textId="5F2AB7BA" w:rsidR="004C28B7" w:rsidRPr="00DE6CAB" w:rsidRDefault="002A4DE1" w:rsidP="00EE5009">
      <w:pPr>
        <w:ind w:left="1440" w:right="1440"/>
        <w:jc w:val="center"/>
        <w:rPr>
          <w:rFonts w:ascii="Old English Text MT" w:hAnsi="Old English Text MT"/>
          <w:sz w:val="40"/>
          <w:szCs w:val="40"/>
        </w:rPr>
      </w:pPr>
      <w:r w:rsidRPr="00DE6CAB">
        <w:rPr>
          <w:rFonts w:ascii="Old English Text MT" w:hAnsi="Old English Text MT"/>
          <w:sz w:val="40"/>
          <w:szCs w:val="40"/>
        </w:rPr>
        <w:t>Prep</w:t>
      </w:r>
      <w:r w:rsidR="009924A5" w:rsidRPr="00DE6CAB">
        <w:rPr>
          <w:rFonts w:ascii="Old English Text MT" w:hAnsi="Old English Text MT"/>
          <w:sz w:val="40"/>
          <w:szCs w:val="40"/>
        </w:rPr>
        <w:t>a</w:t>
      </w:r>
      <w:r w:rsidRPr="00DE6CAB">
        <w:rPr>
          <w:rFonts w:ascii="Old English Text MT" w:hAnsi="Old English Text MT"/>
          <w:sz w:val="40"/>
          <w:szCs w:val="40"/>
        </w:rPr>
        <w:t>red by</w:t>
      </w:r>
    </w:p>
    <w:p w14:paraId="4B62948E" w14:textId="752A46B2" w:rsidR="006A6203" w:rsidRPr="00DE6CAB" w:rsidRDefault="002A4DE1" w:rsidP="00EE5009">
      <w:pPr>
        <w:ind w:left="1440" w:right="1440"/>
        <w:jc w:val="center"/>
        <w:rPr>
          <w:rFonts w:ascii="Old English Text MT" w:hAnsi="Old English Text MT"/>
          <w:sz w:val="40"/>
          <w:szCs w:val="40"/>
        </w:rPr>
      </w:pPr>
      <w:r w:rsidRPr="00DE6CAB">
        <w:rPr>
          <w:rFonts w:ascii="Old English Text MT" w:hAnsi="Old English Text MT"/>
          <w:sz w:val="40"/>
          <w:szCs w:val="40"/>
        </w:rPr>
        <w:t>Justice M</w:t>
      </w:r>
      <w:r w:rsidR="009924A5" w:rsidRPr="00DE6CAB">
        <w:rPr>
          <w:rFonts w:ascii="Old English Text MT" w:hAnsi="Old English Text MT"/>
          <w:sz w:val="40"/>
          <w:szCs w:val="40"/>
        </w:rPr>
        <w:t>aria</w:t>
      </w:r>
      <w:r w:rsidRPr="00DE6CAB">
        <w:rPr>
          <w:rFonts w:ascii="Old English Text MT" w:hAnsi="Old English Text MT"/>
          <w:sz w:val="40"/>
          <w:szCs w:val="40"/>
        </w:rPr>
        <w:t xml:space="preserve"> River</w:t>
      </w:r>
      <w:r w:rsidR="00F94BE7" w:rsidRPr="00DE6CAB">
        <w:rPr>
          <w:rFonts w:ascii="Old English Text MT" w:hAnsi="Old English Text MT"/>
          <w:sz w:val="40"/>
          <w:szCs w:val="40"/>
        </w:rPr>
        <w:t>a</w:t>
      </w:r>
    </w:p>
    <w:p w14:paraId="71E70FC6" w14:textId="4E759827" w:rsidR="004C28B7" w:rsidRDefault="004C28B7" w:rsidP="00EE5009">
      <w:pPr>
        <w:ind w:left="1440" w:right="1440"/>
        <w:jc w:val="center"/>
        <w:rPr>
          <w:rFonts w:ascii="Old English Text MT" w:hAnsi="Old English Text MT"/>
        </w:rPr>
      </w:pPr>
    </w:p>
    <w:p w14:paraId="105AF3AD" w14:textId="0C42EFB8" w:rsidR="00EE5009" w:rsidRDefault="00EE5009" w:rsidP="00EE5009">
      <w:pPr>
        <w:ind w:left="1440" w:right="1440"/>
        <w:jc w:val="center"/>
        <w:rPr>
          <w:rFonts w:ascii="Old English Text MT" w:hAnsi="Old English Text MT"/>
        </w:rPr>
      </w:pPr>
    </w:p>
    <w:p w14:paraId="7EF31E56" w14:textId="23DA3125" w:rsidR="00EE5009" w:rsidRDefault="00EE5009" w:rsidP="00EE5009">
      <w:pPr>
        <w:ind w:left="1440" w:right="1440"/>
        <w:jc w:val="center"/>
        <w:rPr>
          <w:rFonts w:ascii="Old English Text MT" w:hAnsi="Old English Text MT"/>
        </w:rPr>
      </w:pPr>
    </w:p>
    <w:p w14:paraId="049C1C2E" w14:textId="73F1CBFA" w:rsidR="00EE5009" w:rsidRDefault="00EE5009" w:rsidP="00EE5009">
      <w:pPr>
        <w:ind w:left="1440" w:right="1440"/>
        <w:jc w:val="center"/>
        <w:rPr>
          <w:rFonts w:ascii="Old English Text MT" w:hAnsi="Old English Text MT"/>
        </w:rPr>
      </w:pPr>
    </w:p>
    <w:p w14:paraId="45C1E55E" w14:textId="77777777" w:rsidR="00EE5009" w:rsidRDefault="00EE5009" w:rsidP="00EE5009">
      <w:pPr>
        <w:ind w:left="1440" w:right="1440"/>
        <w:jc w:val="center"/>
        <w:rPr>
          <w:rFonts w:ascii="Old English Text MT" w:hAnsi="Old English Text MT"/>
        </w:rPr>
      </w:pPr>
    </w:p>
    <w:p w14:paraId="5700AF01" w14:textId="77777777" w:rsidR="00EE5009" w:rsidRPr="00EE5009" w:rsidRDefault="00EE5009" w:rsidP="00EE5009">
      <w:pPr>
        <w:ind w:left="1440" w:right="1440"/>
        <w:jc w:val="center"/>
        <w:rPr>
          <w:rFonts w:ascii="Old English Text MT" w:hAnsi="Old English Text MT"/>
        </w:rPr>
      </w:pPr>
    </w:p>
    <w:p w14:paraId="5126C76C" w14:textId="6B31C0AF" w:rsidR="004C28B7" w:rsidRPr="00DE6CAB" w:rsidRDefault="004C28B7" w:rsidP="00EE5009">
      <w:pPr>
        <w:ind w:left="1440" w:right="1440"/>
        <w:jc w:val="center"/>
        <w:rPr>
          <w:rFonts w:ascii="Old English Text MT" w:hAnsi="Old English Text MT"/>
          <w:sz w:val="36"/>
          <w:szCs w:val="36"/>
        </w:rPr>
      </w:pPr>
      <w:r w:rsidRPr="00DE6CAB">
        <w:rPr>
          <w:rFonts w:ascii="Old English Text MT" w:hAnsi="Old English Text MT"/>
          <w:sz w:val="36"/>
          <w:szCs w:val="36"/>
        </w:rPr>
        <w:t>MCLE Spectacular</w:t>
      </w:r>
    </w:p>
    <w:p w14:paraId="6EB9EACA" w14:textId="31840363" w:rsidR="004C28B7" w:rsidRPr="00DE6CAB" w:rsidRDefault="004C28B7" w:rsidP="00EE5009">
      <w:pPr>
        <w:ind w:left="1440" w:right="1440"/>
        <w:jc w:val="center"/>
        <w:rPr>
          <w:rFonts w:ascii="Old English Text MT" w:hAnsi="Old English Text MT"/>
          <w:sz w:val="36"/>
          <w:szCs w:val="36"/>
        </w:rPr>
      </w:pPr>
      <w:r w:rsidRPr="00DE6CAB">
        <w:rPr>
          <w:rFonts w:ascii="Old English Text MT" w:hAnsi="Old English Text MT"/>
          <w:sz w:val="36"/>
          <w:szCs w:val="36"/>
        </w:rPr>
        <w:t>November 17, 2006</w:t>
      </w:r>
    </w:p>
    <w:p w14:paraId="1FE9EC2C" w14:textId="77777777" w:rsidR="006A6203" w:rsidRPr="004C28B7" w:rsidRDefault="006A6203" w:rsidP="004C28B7">
      <w:pPr>
        <w:ind w:left="1440" w:right="1440"/>
      </w:pPr>
    </w:p>
    <w:p w14:paraId="6C160CA1" w14:textId="77777777" w:rsidR="008B5DD7" w:rsidRPr="004C28B7" w:rsidRDefault="008B5DD7" w:rsidP="004C28B7">
      <w:pPr>
        <w:ind w:left="1440" w:right="1440"/>
      </w:pPr>
    </w:p>
    <w:p w14:paraId="0502C385" w14:textId="1803F8C9" w:rsidR="00DE6CAB" w:rsidRDefault="004C28B7" w:rsidP="004C28B7">
      <w:pPr>
        <w:ind w:left="1440" w:right="1440"/>
        <w:jc w:val="right"/>
      </w:pPr>
      <w:r>
        <w:t>© 2004</w:t>
      </w:r>
    </w:p>
    <w:p w14:paraId="1C15009B" w14:textId="77777777" w:rsidR="00434F01" w:rsidRDefault="00434F01" w:rsidP="004C28B7">
      <w:pPr>
        <w:ind w:left="1440" w:right="1440"/>
        <w:jc w:val="right"/>
      </w:pPr>
    </w:p>
    <w:p w14:paraId="1B86A8BC" w14:textId="466E99F4" w:rsidR="00EE5009" w:rsidRDefault="00DE6CAB" w:rsidP="004C28B7">
      <w:pPr>
        <w:ind w:left="1440" w:right="1440"/>
        <w:jc w:val="right"/>
      </w:pPr>
      <w:r>
        <w:br w:type="column"/>
      </w:r>
    </w:p>
    <w:p w14:paraId="4845C711" w14:textId="37F2BA15" w:rsidR="00EE5009" w:rsidRPr="00DE6CAB" w:rsidRDefault="002A4DE1" w:rsidP="00EE5009">
      <w:pPr>
        <w:ind w:left="1440" w:right="1440"/>
        <w:jc w:val="center"/>
        <w:rPr>
          <w:rFonts w:ascii="Arial" w:hAnsi="Arial" w:cs="Arial"/>
          <w:sz w:val="26"/>
          <w:szCs w:val="26"/>
        </w:rPr>
      </w:pPr>
      <w:r w:rsidRPr="00DE6CAB">
        <w:rPr>
          <w:rFonts w:ascii="Arial" w:hAnsi="Arial" w:cs="Arial"/>
          <w:sz w:val="26"/>
          <w:szCs w:val="26"/>
        </w:rPr>
        <w:t>THE TEN COMMANDMENTS</w:t>
      </w:r>
    </w:p>
    <w:p w14:paraId="6C55B5D6" w14:textId="7E209B49" w:rsidR="006A6203" w:rsidRPr="00DE6CAB" w:rsidRDefault="002A4DE1" w:rsidP="00EE5009">
      <w:pPr>
        <w:ind w:left="1440" w:right="1440"/>
        <w:jc w:val="center"/>
        <w:rPr>
          <w:rFonts w:ascii="Arial" w:hAnsi="Arial" w:cs="Arial"/>
          <w:sz w:val="26"/>
          <w:szCs w:val="26"/>
        </w:rPr>
      </w:pPr>
      <w:r w:rsidRPr="00DE6CAB">
        <w:rPr>
          <w:rFonts w:ascii="Arial" w:hAnsi="Arial" w:cs="Arial"/>
          <w:sz w:val="26"/>
          <w:szCs w:val="26"/>
        </w:rPr>
        <w:t>OF BRIEF WRITI</w:t>
      </w:r>
      <w:r w:rsidR="0028771E" w:rsidRPr="00DE6CAB">
        <w:rPr>
          <w:rFonts w:ascii="Arial" w:hAnsi="Arial" w:cs="Arial"/>
          <w:sz w:val="26"/>
          <w:szCs w:val="26"/>
        </w:rPr>
        <w:t>N</w:t>
      </w:r>
      <w:r w:rsidRPr="00DE6CAB">
        <w:rPr>
          <w:rFonts w:ascii="Arial" w:hAnsi="Arial" w:cs="Arial"/>
          <w:sz w:val="26"/>
          <w:szCs w:val="26"/>
        </w:rPr>
        <w:t>G</w:t>
      </w:r>
      <w:bookmarkStart w:id="2" w:name="_Hlk67302104"/>
      <w:r w:rsidR="00EE5009" w:rsidRPr="00DE6CAB">
        <w:rPr>
          <w:rStyle w:val="FootnoteReference"/>
          <w:rFonts w:ascii="Arial" w:hAnsi="Arial" w:cs="Arial"/>
          <w:sz w:val="26"/>
          <w:szCs w:val="26"/>
        </w:rPr>
        <w:footnoteReference w:id="1"/>
      </w:r>
      <w:bookmarkEnd w:id="2"/>
    </w:p>
    <w:p w14:paraId="2F2DD305" w14:textId="77777777" w:rsidR="006A6203" w:rsidRPr="00DE6CAB" w:rsidRDefault="006A6203" w:rsidP="00EE5009">
      <w:pPr>
        <w:ind w:left="1440" w:right="1440"/>
        <w:jc w:val="center"/>
        <w:rPr>
          <w:rFonts w:ascii="Arial" w:hAnsi="Arial" w:cs="Arial"/>
          <w:sz w:val="26"/>
          <w:szCs w:val="26"/>
        </w:rPr>
      </w:pPr>
    </w:p>
    <w:p w14:paraId="0C053F76" w14:textId="77777777" w:rsidR="006A6203" w:rsidRPr="00DE6CAB" w:rsidRDefault="006A6203" w:rsidP="004C28B7">
      <w:pPr>
        <w:ind w:left="1440" w:right="1440"/>
        <w:rPr>
          <w:rFonts w:ascii="Arial" w:hAnsi="Arial" w:cs="Arial"/>
          <w:sz w:val="26"/>
          <w:szCs w:val="26"/>
        </w:rPr>
      </w:pPr>
    </w:p>
    <w:p w14:paraId="355589C9" w14:textId="2BB2C799" w:rsidR="00EE5009" w:rsidRPr="00DE6CAB" w:rsidRDefault="00971835" w:rsidP="00EE5009">
      <w:pPr>
        <w:ind w:left="1440" w:right="1440"/>
        <w:jc w:val="center"/>
        <w:rPr>
          <w:rFonts w:ascii="Arial" w:hAnsi="Arial" w:cs="Arial"/>
          <w:i/>
          <w:iCs/>
          <w:sz w:val="26"/>
          <w:szCs w:val="26"/>
        </w:rPr>
      </w:pPr>
      <w:r w:rsidRPr="00DE6CAB">
        <w:rPr>
          <w:rFonts w:ascii="Arial" w:hAnsi="Arial" w:cs="Arial"/>
          <w:i/>
          <w:iCs/>
          <w:sz w:val="26"/>
          <w:szCs w:val="26"/>
        </w:rPr>
        <w:t>“</w:t>
      </w:r>
      <w:r w:rsidR="002A4DE1" w:rsidRPr="00DE6CAB">
        <w:rPr>
          <w:rFonts w:ascii="Arial" w:hAnsi="Arial" w:cs="Arial"/>
          <w:i/>
          <w:iCs/>
          <w:sz w:val="26"/>
          <w:szCs w:val="26"/>
        </w:rPr>
        <w:t>The secret ambition of every brief should be</w:t>
      </w:r>
    </w:p>
    <w:p w14:paraId="173AFA5B" w14:textId="2CD504BC" w:rsidR="00EE5009" w:rsidRPr="00DE6CAB" w:rsidRDefault="002A4DE1" w:rsidP="00EE5009">
      <w:pPr>
        <w:ind w:left="1440" w:right="1440"/>
        <w:jc w:val="center"/>
        <w:rPr>
          <w:rFonts w:ascii="Arial" w:hAnsi="Arial" w:cs="Arial"/>
          <w:i/>
          <w:iCs/>
          <w:sz w:val="26"/>
          <w:szCs w:val="26"/>
        </w:rPr>
      </w:pPr>
      <w:r w:rsidRPr="00DE6CAB">
        <w:rPr>
          <w:rFonts w:ascii="Arial" w:hAnsi="Arial" w:cs="Arial"/>
          <w:i/>
          <w:iCs/>
          <w:sz w:val="26"/>
          <w:szCs w:val="26"/>
        </w:rPr>
        <w:t>to spare the judge the necessity of engaging</w:t>
      </w:r>
    </w:p>
    <w:p w14:paraId="406040C6" w14:textId="4F2010D5" w:rsidR="006A6203" w:rsidRPr="00DE6CAB" w:rsidRDefault="002A4DE1" w:rsidP="00EE5009">
      <w:pPr>
        <w:ind w:left="1440" w:right="1440"/>
        <w:jc w:val="center"/>
        <w:rPr>
          <w:rFonts w:ascii="Arial" w:hAnsi="Arial" w:cs="Arial"/>
          <w:i/>
          <w:iCs/>
          <w:sz w:val="26"/>
          <w:szCs w:val="26"/>
        </w:rPr>
      </w:pPr>
      <w:r w:rsidRPr="00DE6CAB">
        <w:rPr>
          <w:rFonts w:ascii="Arial" w:hAnsi="Arial" w:cs="Arial"/>
          <w:i/>
          <w:iCs/>
          <w:sz w:val="26"/>
          <w:szCs w:val="26"/>
        </w:rPr>
        <w:t>in any work, mental or physical.</w:t>
      </w:r>
      <w:r w:rsidR="00971835" w:rsidRPr="00DE6CAB">
        <w:rPr>
          <w:rFonts w:ascii="Arial" w:hAnsi="Arial" w:cs="Arial"/>
          <w:i/>
          <w:iCs/>
          <w:sz w:val="26"/>
          <w:szCs w:val="26"/>
        </w:rPr>
        <w:t>”</w:t>
      </w:r>
      <w:bookmarkStart w:id="3" w:name="_Hlk67302249"/>
      <w:r w:rsidR="00971835" w:rsidRPr="00DE6CAB">
        <w:rPr>
          <w:rStyle w:val="FootnoteReference"/>
          <w:rFonts w:ascii="Arial" w:hAnsi="Arial" w:cs="Arial"/>
          <w:i/>
          <w:iCs/>
          <w:sz w:val="26"/>
          <w:szCs w:val="26"/>
        </w:rPr>
        <w:footnoteReference w:id="2"/>
      </w:r>
      <w:bookmarkEnd w:id="3"/>
    </w:p>
    <w:p w14:paraId="47A1BA88" w14:textId="48C283CA" w:rsidR="006A6203" w:rsidRPr="00DE6CAB" w:rsidRDefault="006A6203" w:rsidP="004C28B7">
      <w:pPr>
        <w:ind w:left="1440" w:right="1440"/>
        <w:rPr>
          <w:rFonts w:ascii="Arial" w:hAnsi="Arial" w:cs="Arial"/>
          <w:sz w:val="26"/>
          <w:szCs w:val="26"/>
        </w:rPr>
      </w:pPr>
    </w:p>
    <w:p w14:paraId="6946C009" w14:textId="77777777" w:rsidR="00DE6CAB" w:rsidRPr="00DE6CAB" w:rsidRDefault="00DE6CAB" w:rsidP="004C28B7">
      <w:pPr>
        <w:ind w:left="1440" w:right="1440"/>
        <w:rPr>
          <w:rFonts w:ascii="Arial" w:hAnsi="Arial" w:cs="Arial"/>
          <w:sz w:val="26"/>
          <w:szCs w:val="26"/>
        </w:rPr>
      </w:pPr>
    </w:p>
    <w:p w14:paraId="227DBBA4" w14:textId="77777777" w:rsidR="006A6203" w:rsidRPr="00DE6CAB" w:rsidRDefault="006A6203" w:rsidP="004C28B7">
      <w:pPr>
        <w:ind w:left="1440" w:right="1440"/>
        <w:rPr>
          <w:rFonts w:ascii="Arial" w:hAnsi="Arial" w:cs="Arial"/>
          <w:sz w:val="26"/>
          <w:szCs w:val="26"/>
        </w:rPr>
      </w:pPr>
    </w:p>
    <w:p w14:paraId="4C9439F3" w14:textId="2BC870E7" w:rsidR="006A6203" w:rsidRPr="00DE6CAB" w:rsidRDefault="00971835" w:rsidP="004C28B7">
      <w:pPr>
        <w:ind w:left="1440" w:right="1440"/>
        <w:rPr>
          <w:rFonts w:ascii="Arial" w:hAnsi="Arial" w:cs="Arial"/>
          <w:sz w:val="26"/>
          <w:szCs w:val="26"/>
        </w:rPr>
      </w:pPr>
      <w:r w:rsidRPr="00DE6CAB">
        <w:rPr>
          <w:rFonts w:ascii="Arial" w:hAnsi="Arial" w:cs="Arial"/>
          <w:sz w:val="26"/>
          <w:szCs w:val="26"/>
        </w:rPr>
        <w:t xml:space="preserve">1.   </w:t>
      </w:r>
      <w:r w:rsidR="002A4DE1" w:rsidRPr="00DE6CAB">
        <w:rPr>
          <w:rFonts w:ascii="Arial" w:hAnsi="Arial" w:cs="Arial"/>
          <w:sz w:val="26"/>
          <w:szCs w:val="26"/>
        </w:rPr>
        <w:t xml:space="preserve">This is the first, and the greatest commandment: Be </w:t>
      </w:r>
      <w:r w:rsidR="002A4DE1" w:rsidRPr="00DE6CAB">
        <w:rPr>
          <w:rFonts w:ascii="Arial" w:hAnsi="Arial" w:cs="Arial"/>
          <w:b/>
          <w:bCs/>
          <w:i/>
          <w:iCs/>
          <w:sz w:val="26"/>
          <w:szCs w:val="26"/>
          <w:u w:val="single"/>
        </w:rPr>
        <w:t>scrupulously honest</w:t>
      </w:r>
      <w:r w:rsidR="002A4DE1" w:rsidRPr="00DE6CAB">
        <w:rPr>
          <w:rFonts w:ascii="Arial" w:hAnsi="Arial" w:cs="Arial"/>
          <w:sz w:val="26"/>
          <w:szCs w:val="26"/>
        </w:rPr>
        <w:t xml:space="preserve"> in describing both the law and the facts. </w:t>
      </w:r>
      <w:r w:rsidRPr="00DE6CAB">
        <w:rPr>
          <w:rFonts w:ascii="Arial" w:hAnsi="Arial" w:cs="Arial"/>
          <w:sz w:val="26"/>
          <w:szCs w:val="26"/>
        </w:rPr>
        <w:t xml:space="preserve"> </w:t>
      </w:r>
      <w:r w:rsidR="002A4DE1" w:rsidRPr="00DE6CAB">
        <w:rPr>
          <w:rFonts w:ascii="Arial" w:hAnsi="Arial" w:cs="Arial"/>
          <w:sz w:val="26"/>
          <w:szCs w:val="26"/>
        </w:rPr>
        <w:t xml:space="preserve">You are not only representing your client; you are building your own reputation with the court and with opposing counsel. </w:t>
      </w:r>
      <w:r w:rsidR="004C28B7" w:rsidRPr="00DE6CAB">
        <w:rPr>
          <w:rFonts w:ascii="Arial" w:hAnsi="Arial" w:cs="Arial"/>
          <w:sz w:val="26"/>
          <w:szCs w:val="26"/>
        </w:rPr>
        <w:t xml:space="preserve"> </w:t>
      </w:r>
      <w:r w:rsidR="002A4DE1" w:rsidRPr="00DE6CAB">
        <w:rPr>
          <w:rFonts w:ascii="Arial" w:hAnsi="Arial" w:cs="Arial"/>
          <w:sz w:val="26"/>
          <w:szCs w:val="26"/>
        </w:rPr>
        <w:t>In our profession, credibility is the coin of the realm.</w:t>
      </w:r>
    </w:p>
    <w:p w14:paraId="6D800208" w14:textId="77777777" w:rsidR="006A6203" w:rsidRPr="00DE6CAB" w:rsidRDefault="006A6203" w:rsidP="004C28B7">
      <w:pPr>
        <w:ind w:left="1440" w:right="1440"/>
        <w:rPr>
          <w:rFonts w:ascii="Arial" w:hAnsi="Arial" w:cs="Arial"/>
          <w:sz w:val="26"/>
          <w:szCs w:val="26"/>
        </w:rPr>
      </w:pPr>
    </w:p>
    <w:p w14:paraId="62DAD62E" w14:textId="5A420970" w:rsidR="006A6203" w:rsidRPr="00DE6CAB" w:rsidRDefault="006A6203" w:rsidP="004C28B7">
      <w:pPr>
        <w:ind w:left="1440" w:right="1440"/>
        <w:rPr>
          <w:rFonts w:ascii="Arial" w:hAnsi="Arial" w:cs="Arial"/>
          <w:sz w:val="26"/>
          <w:szCs w:val="26"/>
        </w:rPr>
      </w:pPr>
    </w:p>
    <w:p w14:paraId="3270E44E" w14:textId="77777777" w:rsidR="00DE6CAB" w:rsidRPr="00DE6CAB" w:rsidRDefault="00DE6CAB" w:rsidP="004C28B7">
      <w:pPr>
        <w:ind w:left="1440" w:right="1440"/>
        <w:rPr>
          <w:rFonts w:ascii="Arial" w:hAnsi="Arial" w:cs="Arial"/>
          <w:sz w:val="26"/>
          <w:szCs w:val="26"/>
        </w:rPr>
      </w:pPr>
    </w:p>
    <w:p w14:paraId="0057847F" w14:textId="77777777" w:rsidR="006A6203" w:rsidRPr="00DE6CAB" w:rsidRDefault="006A6203" w:rsidP="004C28B7">
      <w:pPr>
        <w:ind w:left="1440" w:right="1440"/>
        <w:rPr>
          <w:rFonts w:ascii="Arial" w:hAnsi="Arial" w:cs="Arial"/>
          <w:sz w:val="26"/>
          <w:szCs w:val="26"/>
        </w:rPr>
      </w:pPr>
    </w:p>
    <w:p w14:paraId="3882B130" w14:textId="6CC5016A" w:rsidR="006A6203" w:rsidRPr="00DE6CAB" w:rsidRDefault="00971835" w:rsidP="004C28B7">
      <w:pPr>
        <w:ind w:left="1440" w:right="1440"/>
        <w:rPr>
          <w:rFonts w:ascii="Arial" w:hAnsi="Arial" w:cs="Arial"/>
          <w:sz w:val="26"/>
          <w:szCs w:val="26"/>
        </w:rPr>
      </w:pPr>
      <w:r w:rsidRPr="00DE6CAB">
        <w:rPr>
          <w:rFonts w:ascii="Arial" w:hAnsi="Arial" w:cs="Arial"/>
          <w:sz w:val="26"/>
          <w:szCs w:val="26"/>
        </w:rPr>
        <w:t xml:space="preserve">2.   </w:t>
      </w:r>
      <w:r w:rsidR="002A4DE1" w:rsidRPr="00DE6CAB">
        <w:rPr>
          <w:rFonts w:ascii="Arial" w:hAnsi="Arial" w:cs="Arial"/>
          <w:sz w:val="26"/>
          <w:szCs w:val="26"/>
        </w:rPr>
        <w:t xml:space="preserve">Know your judge(s). </w:t>
      </w:r>
      <w:r w:rsidRPr="00DE6CAB">
        <w:rPr>
          <w:rFonts w:ascii="Arial" w:hAnsi="Arial" w:cs="Arial"/>
          <w:sz w:val="26"/>
          <w:szCs w:val="26"/>
        </w:rPr>
        <w:t xml:space="preserve"> “</w:t>
      </w:r>
      <w:r w:rsidR="002A4DE1" w:rsidRPr="00DE6CAB">
        <w:rPr>
          <w:rFonts w:ascii="Arial" w:hAnsi="Arial" w:cs="Arial"/>
          <w:sz w:val="26"/>
          <w:szCs w:val="26"/>
        </w:rPr>
        <w:t>The effective</w:t>
      </w:r>
      <w:r w:rsidR="004C28B7" w:rsidRPr="00DE6CAB">
        <w:rPr>
          <w:rFonts w:ascii="Arial" w:hAnsi="Arial" w:cs="Arial"/>
          <w:sz w:val="26"/>
          <w:szCs w:val="26"/>
        </w:rPr>
        <w:t xml:space="preserve"> </w:t>
      </w:r>
      <w:r w:rsidR="002A4DE1" w:rsidRPr="00DE6CAB">
        <w:rPr>
          <w:rFonts w:ascii="Arial" w:hAnsi="Arial" w:cs="Arial"/>
          <w:sz w:val="26"/>
          <w:szCs w:val="26"/>
        </w:rPr>
        <w:t>production of a brief depends, not only on a knowledge of the law and facts involved, but also on familiarity with the background, disposition, and intellectual endowments of the judge.</w:t>
      </w:r>
      <w:r w:rsidRPr="00DE6CAB">
        <w:rPr>
          <w:rFonts w:ascii="Arial" w:hAnsi="Arial" w:cs="Arial"/>
          <w:sz w:val="26"/>
          <w:szCs w:val="26"/>
        </w:rPr>
        <w:t> </w:t>
      </w:r>
      <w:r w:rsidR="002A4DE1" w:rsidRPr="00DE6CAB">
        <w:rPr>
          <w:rFonts w:ascii="Arial" w:hAnsi="Arial" w:cs="Arial"/>
          <w:sz w:val="26"/>
          <w:szCs w:val="26"/>
        </w:rPr>
        <w:t>.</w:t>
      </w:r>
      <w:r w:rsidRPr="00DE6CAB">
        <w:rPr>
          <w:rFonts w:ascii="Arial" w:hAnsi="Arial" w:cs="Arial"/>
          <w:sz w:val="26"/>
          <w:szCs w:val="26"/>
        </w:rPr>
        <w:t> </w:t>
      </w:r>
      <w:r w:rsidR="002A4DE1" w:rsidRPr="00DE6CAB">
        <w:rPr>
          <w:rFonts w:ascii="Arial" w:hAnsi="Arial" w:cs="Arial"/>
          <w:sz w:val="26"/>
          <w:szCs w:val="26"/>
        </w:rPr>
        <w:t>.</w:t>
      </w:r>
      <w:r w:rsidRPr="00DE6CAB">
        <w:rPr>
          <w:rFonts w:ascii="Arial" w:hAnsi="Arial" w:cs="Arial"/>
          <w:sz w:val="26"/>
          <w:szCs w:val="26"/>
        </w:rPr>
        <w:t> </w:t>
      </w:r>
      <w:r w:rsidR="002A4DE1" w:rsidRPr="00DE6CAB">
        <w:rPr>
          <w:rFonts w:ascii="Arial" w:hAnsi="Arial" w:cs="Arial"/>
          <w:sz w:val="26"/>
          <w:szCs w:val="26"/>
        </w:rPr>
        <w:t xml:space="preserve">. </w:t>
      </w:r>
      <w:r w:rsidR="00434F01">
        <w:rPr>
          <w:rFonts w:ascii="Arial" w:hAnsi="Arial" w:cs="Arial"/>
          <w:sz w:val="26"/>
          <w:szCs w:val="26"/>
        </w:rPr>
        <w:t xml:space="preserve"> </w:t>
      </w:r>
      <w:r w:rsidR="002A4DE1" w:rsidRPr="00DE6CAB">
        <w:rPr>
          <w:rFonts w:ascii="Arial" w:hAnsi="Arial" w:cs="Arial"/>
          <w:sz w:val="26"/>
          <w:szCs w:val="26"/>
        </w:rPr>
        <w:t xml:space="preserve">[A] brief to be effective must be written with the reader in mind. </w:t>
      </w:r>
      <w:r w:rsidRPr="00DE6CAB">
        <w:rPr>
          <w:rFonts w:ascii="Arial" w:hAnsi="Arial" w:cs="Arial"/>
          <w:sz w:val="26"/>
          <w:szCs w:val="26"/>
        </w:rPr>
        <w:t xml:space="preserve"> </w:t>
      </w:r>
      <w:r w:rsidR="002A4DE1" w:rsidRPr="00DE6CAB">
        <w:rPr>
          <w:rFonts w:ascii="Arial" w:hAnsi="Arial" w:cs="Arial"/>
          <w:sz w:val="26"/>
          <w:szCs w:val="26"/>
        </w:rPr>
        <w:t xml:space="preserve">A short story intended for readers of </w:t>
      </w:r>
      <w:r w:rsidR="002A4DE1" w:rsidRPr="00DE6CAB">
        <w:rPr>
          <w:rFonts w:ascii="Arial" w:hAnsi="Arial" w:cs="Arial"/>
          <w:i/>
          <w:iCs/>
          <w:sz w:val="26"/>
          <w:szCs w:val="26"/>
        </w:rPr>
        <w:t>True Confessions</w:t>
      </w:r>
      <w:r w:rsidR="002A4DE1" w:rsidRPr="00DE6CAB">
        <w:rPr>
          <w:rFonts w:ascii="Arial" w:hAnsi="Arial" w:cs="Arial"/>
          <w:sz w:val="26"/>
          <w:szCs w:val="26"/>
        </w:rPr>
        <w:t xml:space="preserve"> must be written differently from one intended for readers of </w:t>
      </w:r>
      <w:r w:rsidR="002A4DE1" w:rsidRPr="00DE6CAB">
        <w:rPr>
          <w:rFonts w:ascii="Arial" w:hAnsi="Arial" w:cs="Arial"/>
          <w:i/>
          <w:iCs/>
          <w:sz w:val="26"/>
          <w:szCs w:val="26"/>
        </w:rPr>
        <w:t>Harper's Magazine</w:t>
      </w:r>
      <w:r w:rsidR="002A4DE1" w:rsidRPr="00DE6CAB">
        <w:rPr>
          <w:rFonts w:ascii="Arial" w:hAnsi="Arial" w:cs="Arial"/>
          <w:sz w:val="26"/>
          <w:szCs w:val="26"/>
        </w:rPr>
        <w:t xml:space="preserve">.  In briefing </w:t>
      </w:r>
      <w:r w:rsidRPr="00DE6CAB">
        <w:rPr>
          <w:rFonts w:ascii="Arial" w:hAnsi="Arial" w:cs="Arial"/>
          <w:sz w:val="26"/>
          <w:szCs w:val="26"/>
        </w:rPr>
        <w:t>. . . </w:t>
      </w:r>
      <w:r w:rsidR="002A4DE1" w:rsidRPr="00DE6CAB">
        <w:rPr>
          <w:rFonts w:ascii="Arial" w:hAnsi="Arial" w:cs="Arial"/>
          <w:sz w:val="26"/>
          <w:szCs w:val="26"/>
        </w:rPr>
        <w:t>effectiveness depends upon pleasing or impressing the selected audience.</w:t>
      </w:r>
      <w:r w:rsidRPr="00DE6CAB">
        <w:rPr>
          <w:rFonts w:ascii="Arial" w:hAnsi="Arial" w:cs="Arial"/>
          <w:sz w:val="26"/>
          <w:szCs w:val="26"/>
        </w:rPr>
        <w:t>”</w:t>
      </w:r>
      <w:bookmarkStart w:id="4" w:name="_Hlk67302286"/>
      <w:r w:rsidRPr="00DE6CAB">
        <w:rPr>
          <w:rStyle w:val="FootnoteReference"/>
          <w:rFonts w:ascii="Arial" w:hAnsi="Arial" w:cs="Arial"/>
          <w:sz w:val="26"/>
          <w:szCs w:val="26"/>
        </w:rPr>
        <w:footnoteReference w:id="3"/>
      </w:r>
      <w:bookmarkEnd w:id="4"/>
    </w:p>
    <w:p w14:paraId="08D448FF" w14:textId="2FF35D47" w:rsidR="006A6203" w:rsidRPr="00DE6CAB" w:rsidRDefault="006A6203" w:rsidP="004C28B7">
      <w:pPr>
        <w:ind w:left="1440" w:right="1440"/>
        <w:rPr>
          <w:rFonts w:ascii="Arial" w:hAnsi="Arial" w:cs="Arial"/>
          <w:sz w:val="26"/>
          <w:szCs w:val="26"/>
        </w:rPr>
      </w:pPr>
    </w:p>
    <w:p w14:paraId="264E3793" w14:textId="77777777" w:rsidR="00DE6CAB" w:rsidRPr="00DE6CAB" w:rsidRDefault="00DE6CAB" w:rsidP="004C28B7">
      <w:pPr>
        <w:ind w:left="1440" w:right="1440"/>
        <w:rPr>
          <w:rFonts w:ascii="Arial" w:hAnsi="Arial" w:cs="Arial"/>
          <w:sz w:val="26"/>
          <w:szCs w:val="26"/>
        </w:rPr>
      </w:pPr>
    </w:p>
    <w:p w14:paraId="5301163C" w14:textId="77777777" w:rsidR="006A6203" w:rsidRPr="00DE6CAB" w:rsidRDefault="006A6203" w:rsidP="004C28B7">
      <w:pPr>
        <w:ind w:left="1440" w:right="1440"/>
        <w:rPr>
          <w:rFonts w:ascii="Arial" w:hAnsi="Arial" w:cs="Arial"/>
          <w:sz w:val="26"/>
          <w:szCs w:val="26"/>
        </w:rPr>
      </w:pPr>
    </w:p>
    <w:p w14:paraId="6BBECD17" w14:textId="77777777" w:rsidR="006A6203" w:rsidRPr="00DE6CAB" w:rsidRDefault="006A6203" w:rsidP="004C28B7">
      <w:pPr>
        <w:ind w:left="1440" w:right="1440"/>
        <w:rPr>
          <w:rFonts w:ascii="Arial" w:hAnsi="Arial" w:cs="Arial"/>
          <w:sz w:val="26"/>
          <w:szCs w:val="26"/>
        </w:rPr>
      </w:pPr>
    </w:p>
    <w:p w14:paraId="11CEEEA2" w14:textId="6702B978" w:rsidR="006A6203" w:rsidRPr="00DE6CAB" w:rsidRDefault="00971835" w:rsidP="00DE6CAB">
      <w:pPr>
        <w:ind w:left="1440" w:right="1440"/>
        <w:rPr>
          <w:rFonts w:ascii="Arial" w:hAnsi="Arial" w:cs="Arial"/>
          <w:sz w:val="26"/>
          <w:szCs w:val="26"/>
        </w:rPr>
      </w:pPr>
      <w:r w:rsidRPr="00DE6CAB">
        <w:rPr>
          <w:rFonts w:ascii="Arial" w:hAnsi="Arial" w:cs="Arial"/>
          <w:sz w:val="26"/>
          <w:szCs w:val="26"/>
        </w:rPr>
        <w:t xml:space="preserve">3.   </w:t>
      </w:r>
      <w:r w:rsidR="002A4DE1" w:rsidRPr="00DE6CAB">
        <w:rPr>
          <w:rFonts w:ascii="Arial" w:hAnsi="Arial" w:cs="Arial"/>
          <w:sz w:val="26"/>
          <w:szCs w:val="26"/>
        </w:rPr>
        <w:t xml:space="preserve">Never use ridicule or sarcasm. </w:t>
      </w:r>
      <w:r w:rsidRPr="00DE6CAB">
        <w:rPr>
          <w:rFonts w:ascii="Arial" w:hAnsi="Arial" w:cs="Arial"/>
          <w:sz w:val="26"/>
          <w:szCs w:val="26"/>
        </w:rPr>
        <w:t xml:space="preserve"> “</w:t>
      </w:r>
      <w:r w:rsidR="002A4DE1" w:rsidRPr="00DE6CAB">
        <w:rPr>
          <w:rFonts w:ascii="Arial" w:hAnsi="Arial" w:cs="Arial"/>
          <w:sz w:val="26"/>
          <w:szCs w:val="26"/>
        </w:rPr>
        <w:t xml:space="preserve">Regardless of provocation or opportunity, ridicule [and sarcasm] should invariably be eliminated before the brief is submitted to the judge. </w:t>
      </w:r>
      <w:r w:rsidR="00434F01">
        <w:rPr>
          <w:rFonts w:ascii="Arial" w:hAnsi="Arial" w:cs="Arial"/>
          <w:sz w:val="26"/>
          <w:szCs w:val="26"/>
        </w:rPr>
        <w:t xml:space="preserve"> </w:t>
      </w:r>
      <w:r w:rsidR="002A4DE1" w:rsidRPr="00DE6CAB">
        <w:rPr>
          <w:rFonts w:ascii="Arial" w:hAnsi="Arial" w:cs="Arial"/>
          <w:sz w:val="26"/>
          <w:szCs w:val="26"/>
        </w:rPr>
        <w:t>In ridiculing an opponent</w:t>
      </w:r>
      <w:r w:rsidRPr="00DE6CAB">
        <w:rPr>
          <w:rFonts w:ascii="Arial" w:hAnsi="Arial" w:cs="Arial"/>
          <w:sz w:val="26"/>
          <w:szCs w:val="26"/>
        </w:rPr>
        <w:t>’</w:t>
      </w:r>
      <w:r w:rsidR="002A4DE1" w:rsidRPr="00DE6CAB">
        <w:rPr>
          <w:rFonts w:ascii="Arial" w:hAnsi="Arial" w:cs="Arial"/>
          <w:sz w:val="26"/>
          <w:szCs w:val="26"/>
        </w:rPr>
        <w:t>s argument a lawyer may be ridiculing one of the pet notions of the judge</w:t>
      </w:r>
      <w:r w:rsidR="00DE6CAB" w:rsidRPr="00DE6CAB">
        <w:rPr>
          <w:rFonts w:ascii="Arial" w:hAnsi="Arial" w:cs="Arial"/>
          <w:sz w:val="26"/>
          <w:szCs w:val="26"/>
        </w:rPr>
        <w:t>—</w:t>
      </w:r>
      <w:r w:rsidR="002A4DE1" w:rsidRPr="00DE6CAB">
        <w:rPr>
          <w:rFonts w:ascii="Arial" w:hAnsi="Arial" w:cs="Arial"/>
          <w:sz w:val="26"/>
          <w:szCs w:val="26"/>
        </w:rPr>
        <w:t>and judges resent ridicule.  Who doesn</w:t>
      </w:r>
      <w:r w:rsidRPr="00DE6CAB">
        <w:rPr>
          <w:rFonts w:ascii="Arial" w:hAnsi="Arial" w:cs="Arial"/>
          <w:sz w:val="26"/>
          <w:szCs w:val="26"/>
        </w:rPr>
        <w:t>’</w:t>
      </w:r>
      <w:r w:rsidR="002A4DE1" w:rsidRPr="00DE6CAB">
        <w:rPr>
          <w:rFonts w:ascii="Arial" w:hAnsi="Arial" w:cs="Arial"/>
          <w:sz w:val="26"/>
          <w:szCs w:val="26"/>
        </w:rPr>
        <w:t>t?"</w:t>
      </w:r>
      <w:bookmarkStart w:id="5" w:name="_Hlk67302313"/>
      <w:r w:rsidR="00DE6CAB" w:rsidRPr="00DE6CAB">
        <w:rPr>
          <w:rStyle w:val="FootnoteReference"/>
          <w:rFonts w:ascii="Arial" w:hAnsi="Arial" w:cs="Arial"/>
          <w:sz w:val="26"/>
          <w:szCs w:val="26"/>
        </w:rPr>
        <w:footnoteReference w:id="4"/>
      </w:r>
      <w:bookmarkEnd w:id="5"/>
      <w:r w:rsidR="002A4DE1" w:rsidRPr="00DE6CAB">
        <w:rPr>
          <w:rFonts w:ascii="Arial" w:hAnsi="Arial" w:cs="Arial"/>
          <w:sz w:val="26"/>
          <w:szCs w:val="26"/>
        </w:rPr>
        <w:t xml:space="preserve"> </w:t>
      </w:r>
      <w:r w:rsidR="00DE6CAB" w:rsidRPr="00DE6CAB">
        <w:rPr>
          <w:rFonts w:ascii="Arial" w:hAnsi="Arial" w:cs="Arial"/>
          <w:sz w:val="26"/>
          <w:szCs w:val="26"/>
        </w:rPr>
        <w:t xml:space="preserve"> </w:t>
      </w:r>
      <w:r w:rsidR="002A4DE1" w:rsidRPr="00DE6CAB">
        <w:rPr>
          <w:rFonts w:ascii="Arial" w:hAnsi="Arial" w:cs="Arial"/>
          <w:sz w:val="26"/>
          <w:szCs w:val="26"/>
        </w:rPr>
        <w:t>No matter how ill-treated you may feel, refer to opposing counsel and to the trial court in respectful terms.</w:t>
      </w:r>
    </w:p>
    <w:p w14:paraId="3304A4ED" w14:textId="77777777" w:rsidR="00DE6CAB" w:rsidRPr="00DE6CAB" w:rsidRDefault="00DE6CAB" w:rsidP="004C28B7">
      <w:pPr>
        <w:ind w:left="1440" w:right="1440"/>
        <w:rPr>
          <w:rFonts w:ascii="Arial" w:hAnsi="Arial" w:cs="Arial"/>
          <w:sz w:val="26"/>
          <w:szCs w:val="26"/>
        </w:rPr>
      </w:pPr>
    </w:p>
    <w:p w14:paraId="7EA01482" w14:textId="77777777" w:rsidR="00DE6CAB" w:rsidRPr="00DE6CAB" w:rsidRDefault="00DE6CAB" w:rsidP="004C28B7">
      <w:pPr>
        <w:ind w:left="1440" w:right="1440"/>
        <w:rPr>
          <w:rFonts w:ascii="Arial" w:hAnsi="Arial" w:cs="Arial"/>
          <w:sz w:val="26"/>
          <w:szCs w:val="26"/>
        </w:rPr>
      </w:pPr>
    </w:p>
    <w:p w14:paraId="54855F11" w14:textId="78EB3957" w:rsidR="006A6203" w:rsidRPr="00DE6CAB" w:rsidRDefault="00DE6CAB" w:rsidP="00DE6CAB">
      <w:pPr>
        <w:ind w:left="1440" w:right="1440"/>
        <w:rPr>
          <w:rFonts w:ascii="Arial" w:hAnsi="Arial" w:cs="Arial"/>
          <w:sz w:val="26"/>
          <w:szCs w:val="26"/>
        </w:rPr>
      </w:pPr>
      <w:r>
        <w:rPr>
          <w:rFonts w:ascii="Arial" w:hAnsi="Arial" w:cs="Arial"/>
          <w:sz w:val="26"/>
          <w:szCs w:val="26"/>
        </w:rPr>
        <w:lastRenderedPageBreak/>
        <w:t>4</w:t>
      </w:r>
      <w:r w:rsidRPr="00DE6CAB">
        <w:rPr>
          <w:rFonts w:ascii="Arial" w:hAnsi="Arial" w:cs="Arial"/>
          <w:sz w:val="26"/>
          <w:szCs w:val="26"/>
        </w:rPr>
        <w:t xml:space="preserve">.   </w:t>
      </w:r>
      <w:r w:rsidR="002A4DE1" w:rsidRPr="00DE6CAB">
        <w:rPr>
          <w:rFonts w:ascii="Arial" w:hAnsi="Arial" w:cs="Arial"/>
          <w:sz w:val="26"/>
          <w:szCs w:val="26"/>
        </w:rPr>
        <w:t xml:space="preserve">Avoid attempts at humor. </w:t>
      </w:r>
      <w:r w:rsidRPr="00DE6CAB">
        <w:rPr>
          <w:rFonts w:ascii="Arial" w:hAnsi="Arial" w:cs="Arial"/>
          <w:sz w:val="26"/>
          <w:szCs w:val="26"/>
        </w:rPr>
        <w:t>“</w:t>
      </w:r>
      <w:r w:rsidR="002A4DE1" w:rsidRPr="00DE6CAB">
        <w:rPr>
          <w:rFonts w:ascii="Arial" w:hAnsi="Arial" w:cs="Arial"/>
          <w:sz w:val="26"/>
          <w:szCs w:val="26"/>
        </w:rPr>
        <w:t xml:space="preserve">[T]he danger [of humor] lies in the unfortunate fact that its success depends upon the receiver as well as the sender. </w:t>
      </w:r>
      <w:r w:rsidR="00434F01">
        <w:rPr>
          <w:rFonts w:ascii="Arial" w:hAnsi="Arial" w:cs="Arial"/>
          <w:sz w:val="26"/>
          <w:szCs w:val="26"/>
        </w:rPr>
        <w:t xml:space="preserve"> </w:t>
      </w:r>
      <w:r w:rsidR="002A4DE1" w:rsidRPr="00DE6CAB">
        <w:rPr>
          <w:rFonts w:ascii="Arial" w:hAnsi="Arial" w:cs="Arial"/>
          <w:sz w:val="26"/>
          <w:szCs w:val="26"/>
        </w:rPr>
        <w:t>Ascension to the bench frequently atrophies a normal, robust sense of humor, and after a period of service</w:t>
      </w:r>
      <w:bookmarkStart w:id="6" w:name="_Hlk67301160"/>
      <w:r>
        <w:rPr>
          <w:rFonts w:ascii="Arial" w:hAnsi="Arial" w:cs="Arial"/>
          <w:sz w:val="26"/>
          <w:szCs w:val="26"/>
        </w:rPr>
        <w:t>—</w:t>
      </w:r>
      <w:bookmarkEnd w:id="6"/>
      <w:r w:rsidR="002A4DE1" w:rsidRPr="00DE6CAB">
        <w:rPr>
          <w:rFonts w:ascii="Arial" w:hAnsi="Arial" w:cs="Arial"/>
          <w:sz w:val="26"/>
          <w:szCs w:val="26"/>
        </w:rPr>
        <w:t>say, two or three days</w:t>
      </w:r>
      <w:r w:rsidRPr="00DE6CAB">
        <w:rPr>
          <w:rFonts w:ascii="Arial" w:hAnsi="Arial" w:cs="Arial"/>
          <w:sz w:val="26"/>
          <w:szCs w:val="26"/>
        </w:rPr>
        <w:t>—</w:t>
      </w:r>
      <w:r w:rsidR="002A4DE1" w:rsidRPr="00DE6CAB">
        <w:rPr>
          <w:rFonts w:ascii="Arial" w:hAnsi="Arial" w:cs="Arial"/>
          <w:sz w:val="26"/>
          <w:szCs w:val="26"/>
        </w:rPr>
        <w:t>a juridical sense of humor begins to show: a mysterious, inscrutable, capricious variety which turns into wrath too easily for</w:t>
      </w:r>
      <w:r>
        <w:rPr>
          <w:rFonts w:ascii="Arial" w:hAnsi="Arial" w:cs="Arial"/>
          <w:sz w:val="26"/>
          <w:szCs w:val="26"/>
        </w:rPr>
        <w:t xml:space="preserve"> </w:t>
      </w:r>
      <w:r w:rsidR="002A4DE1" w:rsidRPr="00DE6CAB">
        <w:rPr>
          <w:rFonts w:ascii="Arial" w:hAnsi="Arial" w:cs="Arial"/>
          <w:sz w:val="26"/>
          <w:szCs w:val="26"/>
        </w:rPr>
        <w:t>comfort.</w:t>
      </w:r>
      <w:r w:rsidRPr="00DE6CAB">
        <w:rPr>
          <w:rFonts w:ascii="Arial" w:hAnsi="Arial" w:cs="Arial"/>
          <w:sz w:val="26"/>
          <w:szCs w:val="26"/>
        </w:rPr>
        <w:t>”</w:t>
      </w:r>
      <w:r w:rsidRPr="00DE6CAB">
        <w:rPr>
          <w:rStyle w:val="FootnoteReference"/>
          <w:rFonts w:ascii="Arial" w:hAnsi="Arial" w:cs="Arial"/>
          <w:sz w:val="26"/>
          <w:szCs w:val="26"/>
        </w:rPr>
        <w:footnoteReference w:id="5"/>
      </w:r>
    </w:p>
    <w:p w14:paraId="1B9D00FF" w14:textId="77777777" w:rsidR="006A6203" w:rsidRPr="00DE6CAB" w:rsidRDefault="006A6203" w:rsidP="004C28B7">
      <w:pPr>
        <w:ind w:left="1440" w:right="1440"/>
        <w:rPr>
          <w:rFonts w:ascii="Arial" w:hAnsi="Arial" w:cs="Arial"/>
          <w:sz w:val="26"/>
          <w:szCs w:val="26"/>
        </w:rPr>
      </w:pPr>
    </w:p>
    <w:p w14:paraId="713BE6BD" w14:textId="77777777" w:rsidR="006A6203" w:rsidRPr="00DE6CAB" w:rsidRDefault="006A6203" w:rsidP="004C28B7">
      <w:pPr>
        <w:ind w:left="1440" w:right="1440"/>
        <w:rPr>
          <w:rFonts w:ascii="Arial" w:hAnsi="Arial" w:cs="Arial"/>
          <w:sz w:val="26"/>
          <w:szCs w:val="26"/>
        </w:rPr>
      </w:pPr>
    </w:p>
    <w:p w14:paraId="220FD207" w14:textId="77777777" w:rsidR="006A6203" w:rsidRPr="00DE6CAB" w:rsidRDefault="006A6203" w:rsidP="004C28B7">
      <w:pPr>
        <w:ind w:left="1440" w:right="1440"/>
        <w:rPr>
          <w:rFonts w:ascii="Arial" w:hAnsi="Arial" w:cs="Arial"/>
          <w:sz w:val="26"/>
          <w:szCs w:val="26"/>
        </w:rPr>
      </w:pPr>
    </w:p>
    <w:p w14:paraId="53F929A3" w14:textId="7303AFD2" w:rsidR="006A6203" w:rsidRPr="00DE6CAB" w:rsidRDefault="00DE6CAB" w:rsidP="004C28B7">
      <w:pPr>
        <w:ind w:left="1440" w:right="1440"/>
        <w:rPr>
          <w:rFonts w:ascii="Arial" w:hAnsi="Arial" w:cs="Arial"/>
          <w:sz w:val="26"/>
          <w:szCs w:val="26"/>
        </w:rPr>
      </w:pPr>
      <w:r>
        <w:rPr>
          <w:rFonts w:ascii="Arial" w:hAnsi="Arial" w:cs="Arial"/>
          <w:sz w:val="26"/>
          <w:szCs w:val="26"/>
        </w:rPr>
        <w:t xml:space="preserve">5.   </w:t>
      </w:r>
      <w:r w:rsidR="002A4DE1" w:rsidRPr="00DE6CAB">
        <w:rPr>
          <w:rFonts w:ascii="Arial" w:hAnsi="Arial" w:cs="Arial"/>
          <w:sz w:val="26"/>
          <w:szCs w:val="26"/>
        </w:rPr>
        <w:t xml:space="preserve">Be a good storyteller. </w:t>
      </w:r>
      <w:r w:rsidR="00434F01">
        <w:rPr>
          <w:rFonts w:ascii="Arial" w:hAnsi="Arial" w:cs="Arial"/>
          <w:sz w:val="26"/>
          <w:szCs w:val="26"/>
        </w:rPr>
        <w:t xml:space="preserve"> </w:t>
      </w:r>
      <w:r w:rsidR="002A4DE1" w:rsidRPr="00DE6CAB">
        <w:rPr>
          <w:rFonts w:ascii="Arial" w:hAnsi="Arial" w:cs="Arial"/>
          <w:sz w:val="26"/>
          <w:szCs w:val="26"/>
        </w:rPr>
        <w:t>We cannot all be Mark Twain or Ernest Hemingway. Nor is the general subject matter of an appeal</w:t>
      </w:r>
      <w:r w:rsidRPr="00DE6CAB">
        <w:rPr>
          <w:rFonts w:ascii="Arial" w:hAnsi="Arial" w:cs="Arial"/>
          <w:sz w:val="26"/>
          <w:szCs w:val="26"/>
        </w:rPr>
        <w:t>—</w:t>
      </w:r>
      <w:r w:rsidR="002A4DE1" w:rsidRPr="00DE6CAB">
        <w:rPr>
          <w:rFonts w:ascii="Arial" w:hAnsi="Arial" w:cs="Arial"/>
          <w:sz w:val="26"/>
          <w:szCs w:val="26"/>
        </w:rPr>
        <w:t>say, the granting of a motion for summary judgment in a breach of contract case</w:t>
      </w:r>
      <w:r w:rsidR="00BE7B9B" w:rsidRPr="00DE6CAB">
        <w:rPr>
          <w:rFonts w:ascii="Arial" w:hAnsi="Arial" w:cs="Arial"/>
          <w:sz w:val="26"/>
          <w:szCs w:val="26"/>
        </w:rPr>
        <w:t>—</w:t>
      </w:r>
      <w:r w:rsidR="00BE7B9B">
        <w:rPr>
          <w:rFonts w:ascii="Arial" w:hAnsi="Arial" w:cs="Arial"/>
          <w:sz w:val="26"/>
          <w:szCs w:val="26"/>
        </w:rPr>
        <w:t>u</w:t>
      </w:r>
      <w:r w:rsidR="002A4DE1" w:rsidRPr="00DE6CAB">
        <w:rPr>
          <w:rFonts w:ascii="Arial" w:hAnsi="Arial" w:cs="Arial"/>
          <w:sz w:val="26"/>
          <w:szCs w:val="26"/>
        </w:rPr>
        <w:t>sually the stuff of which riveting tales are made.</w:t>
      </w:r>
      <w:r w:rsidR="00BE7B9B">
        <w:rPr>
          <w:rFonts w:ascii="Arial" w:hAnsi="Arial" w:cs="Arial"/>
          <w:sz w:val="26"/>
          <w:szCs w:val="26"/>
        </w:rPr>
        <w:t xml:space="preserve"> </w:t>
      </w:r>
      <w:r w:rsidR="002A4DE1" w:rsidRPr="00DE6CAB">
        <w:rPr>
          <w:rFonts w:ascii="Arial" w:hAnsi="Arial" w:cs="Arial"/>
          <w:sz w:val="26"/>
          <w:szCs w:val="26"/>
        </w:rPr>
        <w:t xml:space="preserve"> Nonetheless, the facts of any case can</w:t>
      </w:r>
      <w:r w:rsidR="00BE7B9B" w:rsidRPr="00DE6CAB">
        <w:rPr>
          <w:rFonts w:ascii="Arial" w:hAnsi="Arial" w:cs="Arial"/>
          <w:sz w:val="26"/>
          <w:szCs w:val="26"/>
        </w:rPr>
        <w:t>—</w:t>
      </w:r>
      <w:r w:rsidR="002A4DE1" w:rsidRPr="00DE6CAB">
        <w:rPr>
          <w:rFonts w:ascii="Arial" w:hAnsi="Arial" w:cs="Arial"/>
          <w:sz w:val="26"/>
          <w:szCs w:val="26"/>
        </w:rPr>
        <w:t>and should</w:t>
      </w:r>
      <w:r w:rsidR="00BE7B9B" w:rsidRPr="00DE6CAB">
        <w:rPr>
          <w:rFonts w:ascii="Arial" w:hAnsi="Arial" w:cs="Arial"/>
          <w:sz w:val="26"/>
          <w:szCs w:val="26"/>
        </w:rPr>
        <w:t>—</w:t>
      </w:r>
      <w:r w:rsidR="002A4DE1" w:rsidRPr="00DE6CAB">
        <w:rPr>
          <w:rFonts w:ascii="Arial" w:hAnsi="Arial" w:cs="Arial"/>
          <w:sz w:val="26"/>
          <w:szCs w:val="26"/>
        </w:rPr>
        <w:t xml:space="preserve">be related concisely, chronologically and with enough human interest to hold the judge's attention </w:t>
      </w:r>
      <w:r w:rsidR="002A4DE1" w:rsidRPr="00BE7B9B">
        <w:rPr>
          <w:rFonts w:ascii="Arial" w:hAnsi="Arial" w:cs="Arial"/>
          <w:i/>
          <w:iCs/>
          <w:sz w:val="26"/>
          <w:szCs w:val="26"/>
        </w:rPr>
        <w:t>at least</w:t>
      </w:r>
      <w:r w:rsidR="002A4DE1" w:rsidRPr="00DE6CAB">
        <w:rPr>
          <w:rFonts w:ascii="Arial" w:hAnsi="Arial" w:cs="Arial"/>
          <w:sz w:val="26"/>
          <w:szCs w:val="26"/>
        </w:rPr>
        <w:t xml:space="preserve"> until [s]he gets to your arguments.</w:t>
      </w:r>
    </w:p>
    <w:p w14:paraId="18BF3CEA" w14:textId="77777777" w:rsidR="006A6203" w:rsidRPr="00DE6CAB" w:rsidRDefault="006A6203" w:rsidP="004C28B7">
      <w:pPr>
        <w:ind w:left="1440" w:right="1440"/>
        <w:rPr>
          <w:rFonts w:ascii="Arial" w:hAnsi="Arial" w:cs="Arial"/>
          <w:sz w:val="26"/>
          <w:szCs w:val="26"/>
        </w:rPr>
      </w:pPr>
    </w:p>
    <w:p w14:paraId="7B90A9A8" w14:textId="236A1C12" w:rsidR="006A6203" w:rsidRDefault="006A6203" w:rsidP="004C28B7">
      <w:pPr>
        <w:ind w:left="1440" w:right="1440"/>
        <w:rPr>
          <w:rFonts w:ascii="Arial" w:hAnsi="Arial" w:cs="Arial"/>
          <w:sz w:val="26"/>
          <w:szCs w:val="26"/>
        </w:rPr>
      </w:pPr>
    </w:p>
    <w:p w14:paraId="38C3AF50" w14:textId="77777777" w:rsidR="00BE7B9B" w:rsidRPr="00DE6CAB" w:rsidRDefault="00BE7B9B" w:rsidP="004C28B7">
      <w:pPr>
        <w:ind w:left="1440" w:right="1440"/>
        <w:rPr>
          <w:rFonts w:ascii="Arial" w:hAnsi="Arial" w:cs="Arial"/>
          <w:sz w:val="26"/>
          <w:szCs w:val="26"/>
        </w:rPr>
      </w:pPr>
    </w:p>
    <w:p w14:paraId="7074FA5E" w14:textId="78CF0E4E" w:rsidR="00BE7B9B" w:rsidRDefault="001F61F7" w:rsidP="00454FA8">
      <w:pPr>
        <w:ind w:left="1440" w:right="1440"/>
        <w:rPr>
          <w:rFonts w:ascii="Arial" w:hAnsi="Arial" w:cs="Arial"/>
          <w:sz w:val="26"/>
          <w:szCs w:val="26"/>
        </w:rPr>
      </w:pPr>
      <w:r>
        <w:rPr>
          <w:rFonts w:ascii="Arial" w:hAnsi="Arial" w:cs="Arial"/>
          <w:sz w:val="26"/>
          <w:szCs w:val="26"/>
        </w:rPr>
        <w:t xml:space="preserve">6.   </w:t>
      </w:r>
      <w:r w:rsidR="002A4DE1" w:rsidRPr="00DE6CAB">
        <w:rPr>
          <w:rFonts w:ascii="Arial" w:hAnsi="Arial" w:cs="Arial"/>
          <w:sz w:val="26"/>
          <w:szCs w:val="26"/>
        </w:rPr>
        <w:t xml:space="preserve">Use two kinds of arguments: those that </w:t>
      </w:r>
      <w:r w:rsidR="002A4DE1" w:rsidRPr="001F61F7">
        <w:rPr>
          <w:rFonts w:ascii="Arial" w:hAnsi="Arial" w:cs="Arial"/>
          <w:i/>
          <w:iCs/>
          <w:sz w:val="26"/>
          <w:szCs w:val="26"/>
        </w:rPr>
        <w:t>persuade</w:t>
      </w:r>
      <w:r w:rsidR="002A4DE1" w:rsidRPr="00DE6CAB">
        <w:rPr>
          <w:rFonts w:ascii="Arial" w:hAnsi="Arial" w:cs="Arial"/>
          <w:sz w:val="26"/>
          <w:szCs w:val="26"/>
        </w:rPr>
        <w:t xml:space="preserve"> and those that </w:t>
      </w:r>
      <w:r w:rsidR="002A4DE1" w:rsidRPr="001F61F7">
        <w:rPr>
          <w:rFonts w:ascii="Arial" w:hAnsi="Arial" w:cs="Arial"/>
          <w:i/>
          <w:iCs/>
          <w:sz w:val="26"/>
          <w:szCs w:val="26"/>
        </w:rPr>
        <w:t>support</w:t>
      </w:r>
      <w:r w:rsidR="002A4DE1" w:rsidRPr="00DE6CAB">
        <w:rPr>
          <w:rFonts w:ascii="Arial" w:hAnsi="Arial" w:cs="Arial"/>
          <w:sz w:val="26"/>
          <w:szCs w:val="26"/>
        </w:rPr>
        <w:t xml:space="preserve">. </w:t>
      </w:r>
      <w:r>
        <w:rPr>
          <w:rFonts w:ascii="Arial" w:hAnsi="Arial" w:cs="Arial"/>
          <w:sz w:val="26"/>
          <w:szCs w:val="26"/>
        </w:rPr>
        <w:t>“</w:t>
      </w:r>
      <w:r w:rsidR="002A4DE1" w:rsidRPr="00DE6CAB">
        <w:rPr>
          <w:rFonts w:ascii="Arial" w:hAnsi="Arial" w:cs="Arial"/>
          <w:sz w:val="26"/>
          <w:szCs w:val="26"/>
        </w:rPr>
        <w:t xml:space="preserve">Persuasive arguments are those which seek to induce a judge to decide a controversy in a certain way; supportive arguments are those furnished as a courtesy to the judge for use in the opinion filed in justification of </w:t>
      </w:r>
      <w:r>
        <w:rPr>
          <w:rFonts w:ascii="Arial" w:hAnsi="Arial" w:cs="Arial"/>
          <w:sz w:val="26"/>
          <w:szCs w:val="26"/>
        </w:rPr>
        <w:t>[their]</w:t>
      </w:r>
      <w:r w:rsidR="002A4DE1" w:rsidRPr="00DE6CAB">
        <w:rPr>
          <w:rFonts w:ascii="Arial" w:hAnsi="Arial" w:cs="Arial"/>
          <w:sz w:val="26"/>
          <w:szCs w:val="26"/>
        </w:rPr>
        <w:t xml:space="preserve"> decision. Persuasive arguments must be sound in order to be effective</w:t>
      </w:r>
      <w:r>
        <w:rPr>
          <w:rFonts w:ascii="Arial" w:hAnsi="Arial" w:cs="Arial"/>
          <w:sz w:val="26"/>
          <w:szCs w:val="26"/>
        </w:rPr>
        <w:t xml:space="preserve"> . . . .  </w:t>
      </w:r>
      <w:r w:rsidR="002A4DE1" w:rsidRPr="00DE6CAB">
        <w:rPr>
          <w:rFonts w:ascii="Arial" w:hAnsi="Arial" w:cs="Arial"/>
          <w:sz w:val="26"/>
          <w:szCs w:val="26"/>
        </w:rPr>
        <w:t>Supportive</w:t>
      </w:r>
      <w:r>
        <w:rPr>
          <w:rFonts w:ascii="Arial" w:hAnsi="Arial" w:cs="Arial"/>
          <w:sz w:val="26"/>
          <w:szCs w:val="26"/>
        </w:rPr>
        <w:t xml:space="preserve"> </w:t>
      </w:r>
      <w:r w:rsidR="002A4DE1" w:rsidRPr="00DE6CAB">
        <w:rPr>
          <w:rFonts w:ascii="Arial" w:hAnsi="Arial" w:cs="Arial"/>
          <w:sz w:val="26"/>
          <w:szCs w:val="26"/>
        </w:rPr>
        <w:t>arguments really supply the decor for the opinion, which usually is a skillful interplay between intellect and unconscious motivation.</w:t>
      </w:r>
      <w:r>
        <w:rPr>
          <w:rFonts w:ascii="Arial" w:hAnsi="Arial" w:cs="Arial"/>
          <w:sz w:val="26"/>
          <w:szCs w:val="26"/>
        </w:rPr>
        <w:t>”  I</w:t>
      </w:r>
      <w:r w:rsidR="002A4DE1" w:rsidRPr="00DE6CAB">
        <w:rPr>
          <w:rFonts w:ascii="Arial" w:hAnsi="Arial" w:cs="Arial"/>
          <w:sz w:val="26"/>
          <w:szCs w:val="26"/>
        </w:rPr>
        <w:t>n other words, give the judge a very good reason to rule in your client</w:t>
      </w:r>
      <w:r w:rsidR="00ED4C7C">
        <w:rPr>
          <w:rFonts w:ascii="Arial" w:hAnsi="Arial" w:cs="Arial"/>
          <w:sz w:val="26"/>
          <w:szCs w:val="26"/>
        </w:rPr>
        <w:t>’</w:t>
      </w:r>
      <w:r w:rsidR="002A4DE1" w:rsidRPr="00DE6CAB">
        <w:rPr>
          <w:rFonts w:ascii="Arial" w:hAnsi="Arial" w:cs="Arial"/>
          <w:sz w:val="26"/>
          <w:szCs w:val="26"/>
        </w:rPr>
        <w:t xml:space="preserve">s favor and then give her something to </w:t>
      </w:r>
      <w:r w:rsidR="00454FA8">
        <w:rPr>
          <w:rFonts w:ascii="Arial" w:hAnsi="Arial" w:cs="Arial"/>
          <w:sz w:val="26"/>
          <w:szCs w:val="26"/>
        </w:rPr>
        <w:t>“</w:t>
      </w:r>
      <w:r w:rsidR="002A4DE1" w:rsidRPr="00DE6CAB">
        <w:rPr>
          <w:rFonts w:ascii="Arial" w:hAnsi="Arial" w:cs="Arial"/>
          <w:sz w:val="26"/>
          <w:szCs w:val="26"/>
        </w:rPr>
        <w:t>hang her hat on.</w:t>
      </w:r>
      <w:r w:rsidR="00454FA8">
        <w:rPr>
          <w:rFonts w:ascii="Arial" w:hAnsi="Arial" w:cs="Arial"/>
          <w:sz w:val="26"/>
          <w:szCs w:val="26"/>
        </w:rPr>
        <w:t>”</w:t>
      </w:r>
    </w:p>
    <w:p w14:paraId="438674F2" w14:textId="72A90889" w:rsidR="00315940" w:rsidRDefault="00315940" w:rsidP="00454FA8">
      <w:pPr>
        <w:ind w:left="1440" w:right="1440"/>
        <w:rPr>
          <w:rFonts w:ascii="Arial" w:hAnsi="Arial" w:cs="Arial"/>
          <w:sz w:val="26"/>
          <w:szCs w:val="26"/>
        </w:rPr>
      </w:pPr>
    </w:p>
    <w:p w14:paraId="59B96FBF" w14:textId="3A00D584" w:rsidR="00454FA8" w:rsidRDefault="00454FA8" w:rsidP="00454FA8">
      <w:pPr>
        <w:ind w:left="1440" w:right="1440"/>
        <w:rPr>
          <w:rFonts w:ascii="Arial" w:hAnsi="Arial" w:cs="Arial"/>
          <w:sz w:val="26"/>
          <w:szCs w:val="26"/>
        </w:rPr>
      </w:pPr>
    </w:p>
    <w:p w14:paraId="4D0C0EB5" w14:textId="77777777" w:rsidR="00454FA8" w:rsidRDefault="00454FA8" w:rsidP="00454FA8">
      <w:pPr>
        <w:ind w:left="1440" w:right="1440"/>
        <w:rPr>
          <w:rFonts w:ascii="Arial" w:hAnsi="Arial" w:cs="Arial"/>
          <w:sz w:val="26"/>
          <w:szCs w:val="26"/>
        </w:rPr>
      </w:pPr>
    </w:p>
    <w:p w14:paraId="26FB80AB" w14:textId="6BAAED35" w:rsidR="00BE7B9B" w:rsidRDefault="00454FA8" w:rsidP="00454FA8">
      <w:pPr>
        <w:ind w:left="1440" w:right="1440"/>
        <w:rPr>
          <w:rFonts w:ascii="Arial" w:hAnsi="Arial" w:cs="Arial"/>
          <w:sz w:val="26"/>
          <w:szCs w:val="26"/>
        </w:rPr>
      </w:pPr>
      <w:r>
        <w:rPr>
          <w:rFonts w:ascii="Arial" w:hAnsi="Arial" w:cs="Arial"/>
          <w:sz w:val="26"/>
          <w:szCs w:val="26"/>
        </w:rPr>
        <w:t xml:space="preserve">7.   </w:t>
      </w:r>
      <w:r w:rsidR="002A4DE1" w:rsidRPr="00DE6CAB">
        <w:rPr>
          <w:rFonts w:ascii="Arial" w:hAnsi="Arial" w:cs="Arial"/>
          <w:sz w:val="26"/>
          <w:szCs w:val="26"/>
        </w:rPr>
        <w:t xml:space="preserve">Base your persuasive arguments in the facts. </w:t>
      </w:r>
      <w:r>
        <w:rPr>
          <w:rFonts w:ascii="Arial" w:hAnsi="Arial" w:cs="Arial"/>
          <w:sz w:val="26"/>
          <w:szCs w:val="26"/>
        </w:rPr>
        <w:t xml:space="preserve"> “</w:t>
      </w:r>
      <w:r w:rsidR="002A4DE1" w:rsidRPr="00DE6CAB">
        <w:rPr>
          <w:rFonts w:ascii="Arial" w:hAnsi="Arial" w:cs="Arial"/>
          <w:sz w:val="26"/>
          <w:szCs w:val="26"/>
        </w:rPr>
        <w:t xml:space="preserve">If facts can be clarified to the degree that the barber, the grocer, and the shoemaker would consider that a certain result should follow as a matter of common sense, the probabilities are that the judge will arrive at the same conclusion. </w:t>
      </w:r>
      <w:r>
        <w:rPr>
          <w:rFonts w:ascii="Arial" w:hAnsi="Arial" w:cs="Arial"/>
          <w:sz w:val="26"/>
          <w:szCs w:val="26"/>
        </w:rPr>
        <w:t xml:space="preserve"> </w:t>
      </w:r>
      <w:r w:rsidR="002A4DE1" w:rsidRPr="00DE6CAB">
        <w:rPr>
          <w:rFonts w:ascii="Arial" w:hAnsi="Arial" w:cs="Arial"/>
          <w:sz w:val="26"/>
          <w:szCs w:val="26"/>
        </w:rPr>
        <w:t>True, the judge will listen attentively to protracted oral arguments, will diligently read monumental briefs, will spend precious hours in making personal investigations of the evidence and the law</w:t>
      </w:r>
      <w:r w:rsidRPr="00DE6CAB">
        <w:rPr>
          <w:rFonts w:ascii="Arial" w:hAnsi="Arial" w:cs="Arial"/>
          <w:sz w:val="26"/>
          <w:szCs w:val="26"/>
        </w:rPr>
        <w:t>—</w:t>
      </w:r>
      <w:r w:rsidR="002A4DE1" w:rsidRPr="00DE6CAB">
        <w:rPr>
          <w:rFonts w:ascii="Arial" w:hAnsi="Arial" w:cs="Arial"/>
          <w:sz w:val="26"/>
          <w:szCs w:val="26"/>
        </w:rPr>
        <w:t>and notwithstanding all that, his carefully considered judgment will concur with that pronounced by the barber, the grocer, and the shoemaker."</w:t>
      </w:r>
      <w:r w:rsidRPr="00454FA8">
        <w:rPr>
          <w:rStyle w:val="FootnoteReference"/>
          <w:rFonts w:ascii="Arial" w:hAnsi="Arial" w:cs="Arial"/>
          <w:sz w:val="26"/>
          <w:szCs w:val="26"/>
        </w:rPr>
        <w:t xml:space="preserve"> </w:t>
      </w:r>
      <w:r w:rsidRPr="00DE6CAB">
        <w:rPr>
          <w:rStyle w:val="FootnoteReference"/>
          <w:rFonts w:ascii="Arial" w:hAnsi="Arial" w:cs="Arial"/>
          <w:sz w:val="26"/>
          <w:szCs w:val="26"/>
        </w:rPr>
        <w:footnoteReference w:id="6"/>
      </w:r>
    </w:p>
    <w:p w14:paraId="76304E83" w14:textId="20965B85" w:rsidR="00BE7B9B" w:rsidRDefault="00BE7B9B" w:rsidP="00454FA8">
      <w:pPr>
        <w:ind w:left="1440" w:right="1440"/>
        <w:rPr>
          <w:rFonts w:ascii="Arial" w:hAnsi="Arial" w:cs="Arial"/>
          <w:sz w:val="26"/>
          <w:szCs w:val="26"/>
        </w:rPr>
      </w:pPr>
    </w:p>
    <w:p w14:paraId="4341AFF8" w14:textId="7224DF94" w:rsidR="00BE7B9B" w:rsidRDefault="00BE7B9B" w:rsidP="00454FA8">
      <w:pPr>
        <w:ind w:left="1440" w:right="1440"/>
        <w:rPr>
          <w:rFonts w:ascii="Arial" w:hAnsi="Arial" w:cs="Arial"/>
          <w:sz w:val="26"/>
          <w:szCs w:val="26"/>
        </w:rPr>
      </w:pPr>
    </w:p>
    <w:p w14:paraId="0BA2231C" w14:textId="77777777" w:rsidR="00ED4C7C" w:rsidRDefault="00ED4C7C" w:rsidP="00454FA8">
      <w:pPr>
        <w:ind w:left="1440" w:right="1440"/>
        <w:rPr>
          <w:rFonts w:ascii="Arial" w:hAnsi="Arial" w:cs="Arial"/>
          <w:sz w:val="26"/>
          <w:szCs w:val="26"/>
        </w:rPr>
      </w:pPr>
    </w:p>
    <w:p w14:paraId="2F14BD0C" w14:textId="3A64BFA5" w:rsidR="006A6203" w:rsidRPr="00DE6CAB" w:rsidRDefault="00454FA8" w:rsidP="00454FA8">
      <w:pPr>
        <w:ind w:left="1440" w:right="1440"/>
        <w:rPr>
          <w:rFonts w:ascii="Arial" w:hAnsi="Arial" w:cs="Arial"/>
          <w:sz w:val="26"/>
          <w:szCs w:val="26"/>
        </w:rPr>
      </w:pPr>
      <w:r>
        <w:rPr>
          <w:rFonts w:ascii="Arial" w:hAnsi="Arial" w:cs="Arial"/>
          <w:sz w:val="26"/>
          <w:szCs w:val="26"/>
        </w:rPr>
        <w:lastRenderedPageBreak/>
        <w:t xml:space="preserve">8.   </w:t>
      </w:r>
      <w:r w:rsidR="00BE7B9B" w:rsidRPr="00DE6CAB">
        <w:rPr>
          <w:rFonts w:ascii="Arial" w:hAnsi="Arial" w:cs="Arial"/>
          <w:sz w:val="26"/>
          <w:szCs w:val="26"/>
        </w:rPr>
        <w:t>Embrace</w:t>
      </w:r>
      <w:r w:rsidRPr="00DE6CAB">
        <w:rPr>
          <w:rFonts w:ascii="Arial" w:hAnsi="Arial" w:cs="Arial"/>
          <w:sz w:val="26"/>
          <w:szCs w:val="26"/>
        </w:rPr>
        <w:t>—</w:t>
      </w:r>
      <w:r w:rsidR="00BE7B9B" w:rsidRPr="00DE6CAB">
        <w:rPr>
          <w:rFonts w:ascii="Arial" w:hAnsi="Arial" w:cs="Arial"/>
          <w:sz w:val="26"/>
          <w:szCs w:val="26"/>
        </w:rPr>
        <w:t>do not duck</w:t>
      </w:r>
      <w:r w:rsidRPr="00DE6CAB">
        <w:rPr>
          <w:rFonts w:ascii="Arial" w:hAnsi="Arial" w:cs="Arial"/>
          <w:sz w:val="26"/>
          <w:szCs w:val="26"/>
        </w:rPr>
        <w:t>—</w:t>
      </w:r>
      <w:r w:rsidR="00BE7B9B" w:rsidRPr="00DE6CAB">
        <w:rPr>
          <w:rFonts w:ascii="Arial" w:hAnsi="Arial" w:cs="Arial"/>
          <w:sz w:val="26"/>
          <w:szCs w:val="26"/>
        </w:rPr>
        <w:t>the weaknesses in your case.</w:t>
      </w:r>
      <w:r w:rsidR="00BE7B9B">
        <w:rPr>
          <w:rFonts w:ascii="Arial" w:hAnsi="Arial" w:cs="Arial"/>
          <w:sz w:val="26"/>
          <w:szCs w:val="26"/>
        </w:rPr>
        <w:t xml:space="preserve"> </w:t>
      </w:r>
      <w:r w:rsidR="002A4DE1" w:rsidRPr="00DE6CAB">
        <w:rPr>
          <w:rFonts w:ascii="Arial" w:hAnsi="Arial" w:cs="Arial"/>
          <w:sz w:val="26"/>
          <w:szCs w:val="26"/>
        </w:rPr>
        <w:t xml:space="preserve"> </w:t>
      </w:r>
      <w:r>
        <w:rPr>
          <w:rFonts w:ascii="Arial" w:hAnsi="Arial" w:cs="Arial"/>
          <w:sz w:val="26"/>
          <w:szCs w:val="26"/>
        </w:rPr>
        <w:t>“</w:t>
      </w:r>
      <w:r w:rsidR="002A4DE1" w:rsidRPr="00DE6CAB">
        <w:rPr>
          <w:rFonts w:ascii="Arial" w:hAnsi="Arial" w:cs="Arial"/>
          <w:sz w:val="26"/>
          <w:szCs w:val="26"/>
        </w:rPr>
        <w:t xml:space="preserve">If there is a single </w:t>
      </w:r>
      <w:r>
        <w:rPr>
          <w:rFonts w:ascii="Arial" w:hAnsi="Arial" w:cs="Arial"/>
          <w:sz w:val="26"/>
          <w:szCs w:val="26"/>
        </w:rPr>
        <w:t>‘</w:t>
      </w:r>
      <w:r w:rsidR="002A4DE1" w:rsidRPr="00DE6CAB">
        <w:rPr>
          <w:rFonts w:ascii="Arial" w:hAnsi="Arial" w:cs="Arial"/>
          <w:sz w:val="26"/>
          <w:szCs w:val="26"/>
        </w:rPr>
        <w:t>fatal flaw</w:t>
      </w:r>
      <w:r>
        <w:rPr>
          <w:rFonts w:ascii="Arial" w:hAnsi="Arial" w:cs="Arial"/>
          <w:sz w:val="26"/>
          <w:szCs w:val="26"/>
        </w:rPr>
        <w:t>’</w:t>
      </w:r>
      <w:r w:rsidR="002A4DE1" w:rsidRPr="00DE6CAB">
        <w:rPr>
          <w:rFonts w:ascii="Arial" w:hAnsi="Arial" w:cs="Arial"/>
          <w:sz w:val="26"/>
          <w:szCs w:val="26"/>
        </w:rPr>
        <w:t xml:space="preserve"> that afflicts most lawyers on appeal, it is that they fail to meet the tough argument that is made (or could be made) against their position.  By ignoring it, they hope the court won</w:t>
      </w:r>
      <w:r>
        <w:rPr>
          <w:rFonts w:ascii="Arial" w:hAnsi="Arial" w:cs="Arial"/>
          <w:sz w:val="26"/>
          <w:szCs w:val="26"/>
        </w:rPr>
        <w:t>’</w:t>
      </w:r>
      <w:r w:rsidR="002A4DE1" w:rsidRPr="00DE6CAB">
        <w:rPr>
          <w:rFonts w:ascii="Arial" w:hAnsi="Arial" w:cs="Arial"/>
          <w:sz w:val="26"/>
          <w:szCs w:val="26"/>
        </w:rPr>
        <w:t xml:space="preserve">t see it or be affected by it. </w:t>
      </w:r>
      <w:r>
        <w:rPr>
          <w:rFonts w:ascii="Arial" w:hAnsi="Arial" w:cs="Arial"/>
          <w:sz w:val="26"/>
          <w:szCs w:val="26"/>
        </w:rPr>
        <w:t xml:space="preserve"> </w:t>
      </w:r>
      <w:r w:rsidR="002A4DE1" w:rsidRPr="00DE6CAB">
        <w:rPr>
          <w:rFonts w:ascii="Arial" w:hAnsi="Arial" w:cs="Arial"/>
          <w:sz w:val="26"/>
          <w:szCs w:val="26"/>
        </w:rPr>
        <w:t xml:space="preserve">Almost invariably, the court sees that this is the turning point in the case. </w:t>
      </w:r>
      <w:r>
        <w:rPr>
          <w:rFonts w:ascii="Arial" w:hAnsi="Arial" w:cs="Arial"/>
          <w:sz w:val="26"/>
          <w:szCs w:val="26"/>
        </w:rPr>
        <w:t xml:space="preserve"> </w:t>
      </w:r>
      <w:r w:rsidR="002A4DE1" w:rsidRPr="00DE6CAB">
        <w:rPr>
          <w:rFonts w:ascii="Arial" w:hAnsi="Arial" w:cs="Arial"/>
          <w:sz w:val="26"/>
          <w:szCs w:val="26"/>
        </w:rPr>
        <w:t>It often decides the case on this issue</w:t>
      </w:r>
      <w:r>
        <w:rPr>
          <w:rFonts w:ascii="Arial" w:hAnsi="Arial" w:cs="Arial"/>
          <w:sz w:val="26"/>
          <w:szCs w:val="26"/>
        </w:rPr>
        <w:t xml:space="preserve"> </w:t>
      </w:r>
      <w:r w:rsidR="002A4DE1" w:rsidRPr="00DE6CAB">
        <w:rPr>
          <w:rFonts w:ascii="Arial" w:hAnsi="Arial" w:cs="Arial"/>
          <w:sz w:val="26"/>
          <w:szCs w:val="26"/>
        </w:rPr>
        <w:t>with no input on it from the losing attorney.</w:t>
      </w:r>
      <w:r>
        <w:rPr>
          <w:rFonts w:ascii="Arial" w:hAnsi="Arial" w:cs="Arial"/>
          <w:sz w:val="26"/>
          <w:szCs w:val="26"/>
        </w:rPr>
        <w:t>”</w:t>
      </w:r>
      <w:r w:rsidRPr="00DE6CAB">
        <w:rPr>
          <w:rStyle w:val="FootnoteReference"/>
          <w:rFonts w:ascii="Arial" w:hAnsi="Arial" w:cs="Arial"/>
          <w:sz w:val="26"/>
          <w:szCs w:val="26"/>
        </w:rPr>
        <w:footnoteReference w:id="7"/>
      </w:r>
    </w:p>
    <w:p w14:paraId="49A5503F" w14:textId="65C4A9FE" w:rsidR="006A6203" w:rsidRDefault="006A6203" w:rsidP="004C28B7">
      <w:pPr>
        <w:ind w:left="1440" w:right="1440"/>
        <w:rPr>
          <w:rFonts w:ascii="Arial" w:hAnsi="Arial" w:cs="Arial"/>
          <w:sz w:val="26"/>
          <w:szCs w:val="26"/>
        </w:rPr>
      </w:pPr>
    </w:p>
    <w:p w14:paraId="44BA4F90" w14:textId="77777777" w:rsidR="00454FA8" w:rsidRPr="00DE6CAB" w:rsidRDefault="00454FA8" w:rsidP="004C28B7">
      <w:pPr>
        <w:ind w:left="1440" w:right="1440"/>
        <w:rPr>
          <w:rFonts w:ascii="Arial" w:hAnsi="Arial" w:cs="Arial"/>
          <w:sz w:val="26"/>
          <w:szCs w:val="26"/>
        </w:rPr>
      </w:pPr>
    </w:p>
    <w:p w14:paraId="66046763" w14:textId="77777777" w:rsidR="006A6203" w:rsidRPr="00DE6CAB" w:rsidRDefault="006A6203" w:rsidP="004C28B7">
      <w:pPr>
        <w:ind w:left="1440" w:right="1440"/>
        <w:rPr>
          <w:rFonts w:ascii="Arial" w:hAnsi="Arial" w:cs="Arial"/>
          <w:sz w:val="26"/>
          <w:szCs w:val="26"/>
        </w:rPr>
      </w:pPr>
    </w:p>
    <w:p w14:paraId="51FF2D63" w14:textId="47332328" w:rsidR="006A6203" w:rsidRPr="00DE6CAB" w:rsidRDefault="00454FA8" w:rsidP="004C28B7">
      <w:pPr>
        <w:ind w:left="1440" w:right="1440"/>
        <w:rPr>
          <w:rFonts w:ascii="Arial" w:hAnsi="Arial" w:cs="Arial"/>
          <w:sz w:val="26"/>
          <w:szCs w:val="26"/>
        </w:rPr>
      </w:pPr>
      <w:r>
        <w:rPr>
          <w:rFonts w:ascii="Arial" w:hAnsi="Arial" w:cs="Arial"/>
          <w:sz w:val="26"/>
          <w:szCs w:val="26"/>
        </w:rPr>
        <w:t xml:space="preserve">9.   </w:t>
      </w:r>
      <w:r w:rsidR="002A4DE1" w:rsidRPr="00DE6CAB">
        <w:rPr>
          <w:rFonts w:ascii="Arial" w:hAnsi="Arial" w:cs="Arial"/>
          <w:sz w:val="26"/>
          <w:szCs w:val="26"/>
        </w:rPr>
        <w:t>Write from an outline.</w:t>
      </w:r>
      <w:r>
        <w:rPr>
          <w:rFonts w:ascii="Arial" w:hAnsi="Arial" w:cs="Arial"/>
          <w:sz w:val="26"/>
          <w:szCs w:val="26"/>
        </w:rPr>
        <w:t xml:space="preserve">  “</w:t>
      </w:r>
      <w:r w:rsidR="002A4DE1" w:rsidRPr="00DE6CAB">
        <w:rPr>
          <w:rFonts w:ascii="Arial" w:hAnsi="Arial" w:cs="Arial"/>
          <w:sz w:val="26"/>
          <w:szCs w:val="26"/>
        </w:rPr>
        <w:t xml:space="preserve">The lawyer who writes a brief without a preliminary outline would if he were a carpenter, build an edifice without a plan. </w:t>
      </w:r>
      <w:r w:rsidR="00ED4C7C">
        <w:rPr>
          <w:rFonts w:ascii="Arial" w:hAnsi="Arial" w:cs="Arial"/>
          <w:sz w:val="26"/>
          <w:szCs w:val="26"/>
        </w:rPr>
        <w:t xml:space="preserve"> </w:t>
      </w:r>
      <w:r w:rsidR="002A4DE1" w:rsidRPr="00DE6CAB">
        <w:rPr>
          <w:rFonts w:ascii="Arial" w:hAnsi="Arial" w:cs="Arial"/>
          <w:sz w:val="26"/>
          <w:szCs w:val="26"/>
        </w:rPr>
        <w:t>True, by persistently pounding away eventually a written argument might emerge, and a shelter might evolve, but the finished product would probably be bizarre rather than artistic.</w:t>
      </w:r>
      <w:r>
        <w:rPr>
          <w:rFonts w:ascii="Arial" w:hAnsi="Arial" w:cs="Arial"/>
          <w:sz w:val="26"/>
          <w:szCs w:val="26"/>
        </w:rPr>
        <w:t xml:space="preserve"> . . . </w:t>
      </w:r>
      <w:r w:rsidR="002A4DE1" w:rsidRPr="00DE6CAB">
        <w:rPr>
          <w:rFonts w:ascii="Arial" w:hAnsi="Arial" w:cs="Arial"/>
          <w:sz w:val="26"/>
          <w:szCs w:val="26"/>
        </w:rPr>
        <w:t xml:space="preserve"> While time spent in briefing may be wasted, time spent in outlining a brief is never wasted, for a skillfully prepared outline invariably engenders a shorter, clearer brief.</w:t>
      </w:r>
      <w:r>
        <w:rPr>
          <w:rFonts w:ascii="Arial" w:hAnsi="Arial" w:cs="Arial"/>
          <w:sz w:val="26"/>
          <w:szCs w:val="26"/>
        </w:rPr>
        <w:t>”</w:t>
      </w:r>
      <w:r w:rsidRPr="00DE6CAB">
        <w:rPr>
          <w:rStyle w:val="FootnoteReference"/>
          <w:rFonts w:ascii="Arial" w:hAnsi="Arial" w:cs="Arial"/>
          <w:sz w:val="26"/>
          <w:szCs w:val="26"/>
        </w:rPr>
        <w:footnoteReference w:id="8"/>
      </w:r>
      <w:r>
        <w:rPr>
          <w:rFonts w:ascii="Arial" w:hAnsi="Arial" w:cs="Arial"/>
          <w:sz w:val="26"/>
          <w:szCs w:val="26"/>
        </w:rPr>
        <w:t xml:space="preserve">  “</w:t>
      </w:r>
      <w:r w:rsidR="002A4DE1" w:rsidRPr="00DE6CAB">
        <w:rPr>
          <w:rFonts w:ascii="Arial" w:hAnsi="Arial" w:cs="Arial"/>
          <w:sz w:val="26"/>
          <w:szCs w:val="26"/>
        </w:rPr>
        <w:t>Your working outline</w:t>
      </w:r>
      <w:r>
        <w:rPr>
          <w:rFonts w:ascii="Arial" w:hAnsi="Arial" w:cs="Arial"/>
          <w:sz w:val="26"/>
          <w:szCs w:val="26"/>
        </w:rPr>
        <w:t xml:space="preserve"> . . . </w:t>
      </w:r>
      <w:r w:rsidR="002A4DE1" w:rsidRPr="00DE6CAB">
        <w:rPr>
          <w:rFonts w:ascii="Arial" w:hAnsi="Arial" w:cs="Arial"/>
          <w:sz w:val="26"/>
          <w:szCs w:val="26"/>
        </w:rPr>
        <w:t xml:space="preserve">is in many ways the most important paper you will prepare during the appeal. </w:t>
      </w:r>
      <w:r>
        <w:rPr>
          <w:rFonts w:ascii="Arial" w:hAnsi="Arial" w:cs="Arial"/>
          <w:sz w:val="26"/>
          <w:szCs w:val="26"/>
        </w:rPr>
        <w:t xml:space="preserve"> </w:t>
      </w:r>
      <w:r w:rsidR="002A4DE1" w:rsidRPr="00DE6CAB">
        <w:rPr>
          <w:rFonts w:ascii="Arial" w:hAnsi="Arial" w:cs="Arial"/>
          <w:sz w:val="26"/>
          <w:szCs w:val="26"/>
        </w:rPr>
        <w:t>Careful preparation of this Outline will structure your legal analysis of each issue, organize the issues in the most presentable [and logical] form, and</w:t>
      </w:r>
      <w:r w:rsidRPr="00DE6CAB">
        <w:rPr>
          <w:rFonts w:ascii="Arial" w:hAnsi="Arial" w:cs="Arial"/>
          <w:sz w:val="26"/>
          <w:szCs w:val="26"/>
        </w:rPr>
        <w:t>—</w:t>
      </w:r>
      <w:r w:rsidR="002A4DE1" w:rsidRPr="00DE6CAB">
        <w:rPr>
          <w:rFonts w:ascii="Arial" w:hAnsi="Arial" w:cs="Arial"/>
          <w:sz w:val="26"/>
          <w:szCs w:val="26"/>
        </w:rPr>
        <w:t>if done diligently</w:t>
      </w:r>
      <w:r w:rsidRPr="00DE6CAB">
        <w:rPr>
          <w:rFonts w:ascii="Arial" w:hAnsi="Arial" w:cs="Arial"/>
          <w:sz w:val="26"/>
          <w:szCs w:val="26"/>
        </w:rPr>
        <w:t>—</w:t>
      </w:r>
      <w:r w:rsidR="002A4DE1" w:rsidRPr="00DE6CAB">
        <w:rPr>
          <w:rFonts w:ascii="Arial" w:hAnsi="Arial" w:cs="Arial"/>
          <w:sz w:val="26"/>
          <w:szCs w:val="26"/>
        </w:rPr>
        <w:t>can end up saving you an enormous amount of time.</w:t>
      </w:r>
      <w:r>
        <w:rPr>
          <w:rFonts w:ascii="Arial" w:hAnsi="Arial" w:cs="Arial"/>
          <w:sz w:val="26"/>
          <w:szCs w:val="26"/>
        </w:rPr>
        <w:t>”</w:t>
      </w:r>
      <w:r w:rsidRPr="00DE6CAB">
        <w:rPr>
          <w:rStyle w:val="FootnoteReference"/>
          <w:rFonts w:ascii="Arial" w:hAnsi="Arial" w:cs="Arial"/>
          <w:sz w:val="26"/>
          <w:szCs w:val="26"/>
        </w:rPr>
        <w:footnoteReference w:id="9"/>
      </w:r>
    </w:p>
    <w:p w14:paraId="457D026F" w14:textId="31CB0C38" w:rsidR="006A6203" w:rsidRDefault="006A6203" w:rsidP="004C28B7">
      <w:pPr>
        <w:ind w:left="1440" w:right="1440"/>
        <w:rPr>
          <w:rFonts w:ascii="Arial" w:hAnsi="Arial" w:cs="Arial"/>
          <w:sz w:val="26"/>
          <w:szCs w:val="26"/>
        </w:rPr>
      </w:pPr>
    </w:p>
    <w:p w14:paraId="55A07EFC" w14:textId="77777777" w:rsidR="00454FA8" w:rsidRPr="00DE6CAB" w:rsidRDefault="00454FA8" w:rsidP="004C28B7">
      <w:pPr>
        <w:ind w:left="1440" w:right="1440"/>
        <w:rPr>
          <w:rFonts w:ascii="Arial" w:hAnsi="Arial" w:cs="Arial"/>
          <w:sz w:val="26"/>
          <w:szCs w:val="26"/>
        </w:rPr>
      </w:pPr>
    </w:p>
    <w:p w14:paraId="67D34380" w14:textId="77777777" w:rsidR="006A6203" w:rsidRPr="00DE6CAB" w:rsidRDefault="006A6203" w:rsidP="004C28B7">
      <w:pPr>
        <w:ind w:left="1440" w:right="1440"/>
        <w:rPr>
          <w:rFonts w:ascii="Arial" w:hAnsi="Arial" w:cs="Arial"/>
          <w:sz w:val="26"/>
          <w:szCs w:val="26"/>
        </w:rPr>
      </w:pPr>
    </w:p>
    <w:p w14:paraId="327B2766" w14:textId="77777777" w:rsidR="00454FA8" w:rsidRPr="00454FA8" w:rsidRDefault="00454FA8" w:rsidP="00454FA8">
      <w:pPr>
        <w:ind w:left="1440" w:right="1440"/>
        <w:rPr>
          <w:rFonts w:ascii="Arial" w:hAnsi="Arial" w:cs="Arial"/>
          <w:sz w:val="26"/>
          <w:szCs w:val="26"/>
        </w:rPr>
      </w:pPr>
      <w:r>
        <w:rPr>
          <w:rFonts w:ascii="Arial" w:hAnsi="Arial" w:cs="Arial"/>
          <w:sz w:val="26"/>
          <w:szCs w:val="26"/>
        </w:rPr>
        <w:t xml:space="preserve">10.   </w:t>
      </w:r>
      <w:r w:rsidR="002A4DE1" w:rsidRPr="00DE6CAB">
        <w:rPr>
          <w:rFonts w:ascii="Arial" w:hAnsi="Arial" w:cs="Arial"/>
          <w:sz w:val="26"/>
          <w:szCs w:val="26"/>
        </w:rPr>
        <w:t xml:space="preserve">Take the time to read good </w:t>
      </w:r>
      <w:r w:rsidR="002A4DE1" w:rsidRPr="00454FA8">
        <w:rPr>
          <w:rFonts w:ascii="Arial" w:hAnsi="Arial" w:cs="Arial"/>
          <w:i/>
          <w:sz w:val="26"/>
          <w:szCs w:val="26"/>
        </w:rPr>
        <w:t>writing</w:t>
      </w:r>
      <w:r w:rsidR="002A4DE1" w:rsidRPr="00DE6CAB">
        <w:rPr>
          <w:rFonts w:ascii="Arial" w:hAnsi="Arial" w:cs="Arial"/>
          <w:sz w:val="26"/>
          <w:szCs w:val="26"/>
        </w:rPr>
        <w:t xml:space="preserve"> (not just "good books"). </w:t>
      </w:r>
      <w:r>
        <w:rPr>
          <w:rFonts w:ascii="Arial" w:hAnsi="Arial" w:cs="Arial"/>
          <w:sz w:val="26"/>
          <w:szCs w:val="26"/>
        </w:rPr>
        <w:t xml:space="preserve"> </w:t>
      </w:r>
      <w:r w:rsidR="002A4DE1" w:rsidRPr="00DE6CAB">
        <w:rPr>
          <w:rFonts w:ascii="Arial" w:hAnsi="Arial" w:cs="Arial"/>
          <w:sz w:val="26"/>
          <w:szCs w:val="26"/>
        </w:rPr>
        <w:t xml:space="preserve">You will find that your own writing improves noticeably after you have read excellent writing. </w:t>
      </w:r>
      <w:r>
        <w:rPr>
          <w:rFonts w:ascii="Arial" w:hAnsi="Arial" w:cs="Arial"/>
          <w:sz w:val="26"/>
          <w:szCs w:val="26"/>
        </w:rPr>
        <w:t xml:space="preserve"> </w:t>
      </w:r>
      <w:r w:rsidRPr="00454FA8">
        <w:rPr>
          <w:rFonts w:ascii="Arial" w:hAnsi="Arial" w:cs="Arial"/>
          <w:sz w:val="26"/>
          <w:szCs w:val="26"/>
        </w:rPr>
        <w:t>Some suggested authors: J.D. Salinger; Ivan Doig; Margaret Atwood; Thomas</w:t>
      </w:r>
    </w:p>
    <w:p w14:paraId="2ED163E9" w14:textId="39A335EB" w:rsidR="006A6203" w:rsidRPr="00DE6CAB" w:rsidRDefault="00454FA8" w:rsidP="00454FA8">
      <w:pPr>
        <w:ind w:left="1440" w:right="1440"/>
        <w:rPr>
          <w:rFonts w:ascii="Arial" w:hAnsi="Arial" w:cs="Arial"/>
          <w:sz w:val="26"/>
          <w:szCs w:val="26"/>
        </w:rPr>
      </w:pPr>
      <w:r w:rsidRPr="00454FA8">
        <w:rPr>
          <w:rFonts w:ascii="Arial" w:hAnsi="Arial" w:cs="Arial"/>
          <w:sz w:val="26"/>
          <w:szCs w:val="26"/>
        </w:rPr>
        <w:t>Keneally; Anne Lamott.</w:t>
      </w:r>
    </w:p>
    <w:p w14:paraId="31F2B664" w14:textId="4558453F" w:rsidR="006A6203" w:rsidRDefault="006A6203" w:rsidP="004C28B7">
      <w:pPr>
        <w:ind w:left="1440" w:right="1440"/>
        <w:rPr>
          <w:rFonts w:ascii="Arial" w:hAnsi="Arial" w:cs="Arial"/>
          <w:sz w:val="26"/>
          <w:szCs w:val="26"/>
        </w:rPr>
      </w:pPr>
    </w:p>
    <w:p w14:paraId="666569A9" w14:textId="5B936830" w:rsidR="00454FA8" w:rsidRDefault="00454FA8" w:rsidP="004C28B7">
      <w:pPr>
        <w:ind w:left="1440" w:right="1440"/>
        <w:rPr>
          <w:rFonts w:ascii="Arial" w:hAnsi="Arial" w:cs="Arial"/>
          <w:sz w:val="26"/>
          <w:szCs w:val="26"/>
        </w:rPr>
      </w:pPr>
    </w:p>
    <w:p w14:paraId="4110D394" w14:textId="77777777" w:rsidR="00454FA8" w:rsidRPr="00DE6CAB" w:rsidRDefault="00454FA8" w:rsidP="004C28B7">
      <w:pPr>
        <w:ind w:left="1440" w:right="1440"/>
        <w:rPr>
          <w:rFonts w:ascii="Arial" w:hAnsi="Arial" w:cs="Arial"/>
          <w:sz w:val="26"/>
          <w:szCs w:val="26"/>
        </w:rPr>
      </w:pPr>
    </w:p>
    <w:p w14:paraId="474BDE83" w14:textId="0FD88389" w:rsidR="006A6203" w:rsidRPr="00DE6CAB" w:rsidRDefault="002A4DE1" w:rsidP="004C28B7">
      <w:pPr>
        <w:ind w:left="1440" w:right="1440"/>
        <w:rPr>
          <w:rFonts w:ascii="Arial" w:hAnsi="Arial" w:cs="Arial"/>
          <w:sz w:val="26"/>
          <w:szCs w:val="26"/>
        </w:rPr>
      </w:pPr>
      <w:r w:rsidRPr="00454FA8">
        <w:rPr>
          <w:rFonts w:ascii="Arial" w:hAnsi="Arial" w:cs="Arial"/>
          <w:i/>
          <w:iCs/>
          <w:sz w:val="26"/>
          <w:szCs w:val="26"/>
        </w:rPr>
        <w:t>Bonus Commandment</w:t>
      </w:r>
      <w:r w:rsidRPr="00DE6CAB">
        <w:rPr>
          <w:rFonts w:ascii="Arial" w:hAnsi="Arial" w:cs="Arial"/>
          <w:sz w:val="26"/>
          <w:szCs w:val="26"/>
        </w:rPr>
        <w:t>: Pick the most brilliant line you have written; the most startling riposte; the most telling argument embellished by your style and soul. Then, cross it out.</w:t>
      </w:r>
    </w:p>
    <w:p w14:paraId="431971BF" w14:textId="660708D8" w:rsidR="006A6203" w:rsidRPr="00DE6CAB" w:rsidRDefault="00454FA8" w:rsidP="00ED4C7C">
      <w:pPr>
        <w:spacing w:after="120"/>
        <w:ind w:left="1440" w:right="1440"/>
        <w:jc w:val="center"/>
        <w:rPr>
          <w:rFonts w:ascii="Arial" w:hAnsi="Arial" w:cs="Arial"/>
          <w:sz w:val="26"/>
          <w:szCs w:val="26"/>
        </w:rPr>
      </w:pPr>
      <w:r>
        <w:rPr>
          <w:rFonts w:ascii="Arial" w:hAnsi="Arial" w:cs="Arial"/>
          <w:sz w:val="26"/>
          <w:szCs w:val="26"/>
        </w:rPr>
        <w:br w:type="column"/>
      </w:r>
      <w:r w:rsidR="002A4DE1" w:rsidRPr="00DE6CAB">
        <w:rPr>
          <w:rFonts w:ascii="Arial" w:hAnsi="Arial" w:cs="Arial"/>
          <w:sz w:val="26"/>
          <w:szCs w:val="26"/>
        </w:rPr>
        <w:lastRenderedPageBreak/>
        <w:t>THE NUTS AND BOLTS OF BRIEFS AND TRANSCRIPTS ON APPEAL</w:t>
      </w:r>
    </w:p>
    <w:p w14:paraId="422D81BB" w14:textId="77777777" w:rsidR="006A6203" w:rsidRPr="00DE6CAB" w:rsidRDefault="002A4DE1" w:rsidP="00ED4C7C">
      <w:pPr>
        <w:spacing w:after="120"/>
        <w:ind w:left="1440" w:right="1440"/>
        <w:jc w:val="center"/>
        <w:rPr>
          <w:rFonts w:ascii="Arial" w:hAnsi="Arial" w:cs="Arial"/>
          <w:sz w:val="26"/>
          <w:szCs w:val="26"/>
        </w:rPr>
      </w:pPr>
      <w:r w:rsidRPr="00DE6CAB">
        <w:rPr>
          <w:rFonts w:ascii="Arial" w:hAnsi="Arial" w:cs="Arial"/>
          <w:sz w:val="26"/>
          <w:szCs w:val="26"/>
        </w:rPr>
        <w:t>or</w:t>
      </w:r>
    </w:p>
    <w:p w14:paraId="66D6B880" w14:textId="5C8DD306" w:rsidR="006A6203" w:rsidRPr="00DE6CAB" w:rsidRDefault="007A1EB0" w:rsidP="007A1EB0">
      <w:pPr>
        <w:ind w:left="1440" w:right="1440"/>
        <w:jc w:val="center"/>
        <w:rPr>
          <w:rFonts w:ascii="Arial" w:hAnsi="Arial" w:cs="Arial"/>
          <w:sz w:val="26"/>
          <w:szCs w:val="26"/>
        </w:rPr>
      </w:pPr>
      <w:r>
        <w:rPr>
          <w:rFonts w:ascii="Arial" w:hAnsi="Arial" w:cs="Arial"/>
          <w:sz w:val="26"/>
          <w:szCs w:val="26"/>
        </w:rPr>
        <w:t>“</w:t>
      </w:r>
      <w:r w:rsidR="002A4DE1" w:rsidRPr="00DE6CAB">
        <w:rPr>
          <w:rFonts w:ascii="Arial" w:hAnsi="Arial" w:cs="Arial"/>
          <w:sz w:val="26"/>
          <w:szCs w:val="26"/>
        </w:rPr>
        <w:t>Restating the Obvious and Pet Peeves</w:t>
      </w:r>
      <w:r>
        <w:rPr>
          <w:rFonts w:ascii="Arial" w:hAnsi="Arial" w:cs="Arial"/>
          <w:sz w:val="26"/>
          <w:szCs w:val="26"/>
        </w:rPr>
        <w:t>”</w:t>
      </w:r>
    </w:p>
    <w:p w14:paraId="5670F0F9" w14:textId="77777777" w:rsidR="006A6203" w:rsidRPr="00DE6CAB" w:rsidRDefault="006A6203" w:rsidP="004C28B7">
      <w:pPr>
        <w:ind w:left="1440" w:right="1440"/>
        <w:rPr>
          <w:rFonts w:ascii="Arial" w:hAnsi="Arial" w:cs="Arial"/>
          <w:sz w:val="26"/>
          <w:szCs w:val="26"/>
        </w:rPr>
      </w:pPr>
    </w:p>
    <w:p w14:paraId="45D95E91" w14:textId="77777777" w:rsidR="006A6203" w:rsidRPr="00DE6CAB" w:rsidRDefault="002A4DE1" w:rsidP="004C28B7">
      <w:pPr>
        <w:ind w:left="1440" w:right="1440"/>
        <w:rPr>
          <w:rFonts w:ascii="Arial" w:hAnsi="Arial" w:cs="Arial"/>
          <w:sz w:val="26"/>
          <w:szCs w:val="26"/>
        </w:rPr>
      </w:pPr>
      <w:r w:rsidRPr="00DE6CAB">
        <w:rPr>
          <w:rFonts w:ascii="Arial" w:hAnsi="Arial" w:cs="Arial"/>
          <w:sz w:val="26"/>
          <w:szCs w:val="26"/>
        </w:rPr>
        <w:t>The following list of items was created after talking with appellate judges and their research attorneys who, combined, have about 250 years of appellate experience.</w:t>
      </w:r>
    </w:p>
    <w:p w14:paraId="3F0DBFE9" w14:textId="77777777" w:rsidR="006A6203" w:rsidRPr="00DE6CAB" w:rsidRDefault="006A6203" w:rsidP="004C28B7">
      <w:pPr>
        <w:ind w:left="1440" w:right="1440"/>
        <w:rPr>
          <w:rFonts w:ascii="Arial" w:hAnsi="Arial" w:cs="Arial"/>
          <w:sz w:val="26"/>
          <w:szCs w:val="26"/>
        </w:rPr>
      </w:pPr>
    </w:p>
    <w:p w14:paraId="0D882251" w14:textId="7D924C3A" w:rsidR="006A6203" w:rsidRPr="007A1EB0" w:rsidRDefault="007A1EB0" w:rsidP="007A1EB0">
      <w:pPr>
        <w:ind w:left="1440" w:right="1440"/>
        <w:rPr>
          <w:rFonts w:ascii="Arial" w:hAnsi="Arial" w:cs="Arial"/>
          <w:sz w:val="26"/>
          <w:szCs w:val="26"/>
        </w:rPr>
      </w:pPr>
      <w:r>
        <w:rPr>
          <w:rFonts w:ascii="Arial" w:hAnsi="Arial" w:cs="Arial"/>
          <w:sz w:val="26"/>
          <w:szCs w:val="26"/>
        </w:rPr>
        <w:t xml:space="preserve">1.   </w:t>
      </w:r>
      <w:r w:rsidR="002A4DE1" w:rsidRPr="007A1EB0">
        <w:rPr>
          <w:rFonts w:ascii="Arial" w:hAnsi="Arial" w:cs="Arial"/>
          <w:sz w:val="26"/>
          <w:szCs w:val="26"/>
        </w:rPr>
        <w:t xml:space="preserve">Identify </w:t>
      </w:r>
      <w:r w:rsidR="002A4DE1" w:rsidRPr="00ED4C7C">
        <w:rPr>
          <w:rFonts w:ascii="Arial" w:hAnsi="Arial" w:cs="Arial"/>
          <w:i/>
          <w:iCs/>
          <w:sz w:val="26"/>
          <w:szCs w:val="26"/>
        </w:rPr>
        <w:t>and app</w:t>
      </w:r>
      <w:r w:rsidR="00FF74A6" w:rsidRPr="00ED4C7C">
        <w:rPr>
          <w:rFonts w:ascii="Arial" w:hAnsi="Arial" w:cs="Arial"/>
          <w:i/>
          <w:iCs/>
          <w:sz w:val="26"/>
          <w:szCs w:val="26"/>
        </w:rPr>
        <w:t>l</w:t>
      </w:r>
      <w:r w:rsidR="002A4DE1" w:rsidRPr="00ED4C7C">
        <w:rPr>
          <w:rFonts w:ascii="Arial" w:hAnsi="Arial" w:cs="Arial"/>
          <w:i/>
          <w:iCs/>
          <w:sz w:val="26"/>
          <w:szCs w:val="26"/>
        </w:rPr>
        <w:t>y</w:t>
      </w:r>
      <w:r w:rsidR="00FF74A6" w:rsidRPr="007A1EB0">
        <w:rPr>
          <w:rFonts w:ascii="Arial" w:hAnsi="Arial" w:cs="Arial"/>
          <w:sz w:val="26"/>
          <w:szCs w:val="26"/>
        </w:rPr>
        <w:t xml:space="preserve"> </w:t>
      </w:r>
      <w:r w:rsidR="002A4DE1" w:rsidRPr="007A1EB0">
        <w:rPr>
          <w:rFonts w:ascii="Arial" w:hAnsi="Arial" w:cs="Arial"/>
          <w:sz w:val="26"/>
          <w:szCs w:val="26"/>
        </w:rPr>
        <w:t>the standard of review.</w:t>
      </w:r>
    </w:p>
    <w:p w14:paraId="3A993AA5" w14:textId="77777777" w:rsidR="006A6203" w:rsidRPr="00DE6CAB" w:rsidRDefault="006A6203" w:rsidP="004C28B7">
      <w:pPr>
        <w:ind w:left="1440" w:right="1440"/>
        <w:rPr>
          <w:rFonts w:ascii="Arial" w:hAnsi="Arial" w:cs="Arial"/>
          <w:sz w:val="26"/>
          <w:szCs w:val="26"/>
        </w:rPr>
      </w:pPr>
    </w:p>
    <w:p w14:paraId="236B8EC8" w14:textId="38CE7AD5" w:rsidR="006A6203" w:rsidRPr="007A1EB0" w:rsidRDefault="007A1EB0" w:rsidP="007A1EB0">
      <w:pPr>
        <w:ind w:left="1440" w:right="1440"/>
        <w:rPr>
          <w:rFonts w:ascii="Arial" w:hAnsi="Arial" w:cs="Arial"/>
          <w:sz w:val="26"/>
          <w:szCs w:val="26"/>
        </w:rPr>
      </w:pPr>
      <w:r>
        <w:rPr>
          <w:rFonts w:ascii="Arial" w:hAnsi="Arial" w:cs="Arial"/>
          <w:sz w:val="26"/>
          <w:szCs w:val="26"/>
        </w:rPr>
        <w:t xml:space="preserve">2.   </w:t>
      </w:r>
      <w:r w:rsidR="002A4DE1" w:rsidRPr="007A1EB0">
        <w:rPr>
          <w:rFonts w:ascii="Arial" w:hAnsi="Arial" w:cs="Arial"/>
          <w:sz w:val="26"/>
          <w:szCs w:val="26"/>
        </w:rPr>
        <w:t>Limit your recitation of contextual facts.</w:t>
      </w:r>
    </w:p>
    <w:p w14:paraId="70514307" w14:textId="77777777" w:rsidR="006A6203" w:rsidRPr="00DE6CAB" w:rsidRDefault="006A6203" w:rsidP="004C28B7">
      <w:pPr>
        <w:ind w:left="1440" w:right="1440"/>
        <w:rPr>
          <w:rFonts w:ascii="Arial" w:hAnsi="Arial" w:cs="Arial"/>
          <w:sz w:val="26"/>
          <w:szCs w:val="26"/>
        </w:rPr>
      </w:pPr>
    </w:p>
    <w:p w14:paraId="78856278" w14:textId="179AA3FD" w:rsidR="006A6203" w:rsidRPr="00DE6CAB" w:rsidRDefault="007A1EB0" w:rsidP="004C28B7">
      <w:pPr>
        <w:ind w:left="1440" w:right="1440"/>
        <w:rPr>
          <w:rFonts w:ascii="Arial" w:hAnsi="Arial" w:cs="Arial"/>
          <w:sz w:val="26"/>
          <w:szCs w:val="26"/>
        </w:rPr>
      </w:pPr>
      <w:r>
        <w:rPr>
          <w:rFonts w:ascii="Arial" w:hAnsi="Arial" w:cs="Arial"/>
          <w:sz w:val="26"/>
          <w:szCs w:val="26"/>
        </w:rPr>
        <w:t xml:space="preserve">3.   </w:t>
      </w:r>
      <w:r w:rsidR="002A4DE1" w:rsidRPr="00DE6CAB">
        <w:rPr>
          <w:rFonts w:ascii="Arial" w:hAnsi="Arial" w:cs="Arial"/>
          <w:sz w:val="26"/>
          <w:szCs w:val="26"/>
        </w:rPr>
        <w:t xml:space="preserve">Use precise record cites (CT: 24, 35, 67, 88; </w:t>
      </w:r>
      <w:r w:rsidR="002A4DE1" w:rsidRPr="00ED4C7C">
        <w:rPr>
          <w:rFonts w:ascii="Arial" w:hAnsi="Arial" w:cs="Arial"/>
          <w:i/>
          <w:iCs/>
          <w:sz w:val="26"/>
          <w:szCs w:val="26"/>
        </w:rPr>
        <w:t>not</w:t>
      </w:r>
      <w:r w:rsidR="002A4DE1" w:rsidRPr="00DE6CAB">
        <w:rPr>
          <w:rFonts w:ascii="Arial" w:hAnsi="Arial" w:cs="Arial"/>
          <w:sz w:val="26"/>
          <w:szCs w:val="26"/>
        </w:rPr>
        <w:t xml:space="preserve"> CT: 24-88)</w:t>
      </w:r>
      <w:r>
        <w:rPr>
          <w:rFonts w:ascii="Arial" w:hAnsi="Arial" w:cs="Arial"/>
          <w:sz w:val="26"/>
          <w:szCs w:val="26"/>
        </w:rPr>
        <w:t>.</w:t>
      </w:r>
    </w:p>
    <w:p w14:paraId="301F8A69" w14:textId="77777777" w:rsidR="006A6203" w:rsidRPr="00DE6CAB" w:rsidRDefault="006A6203" w:rsidP="004C28B7">
      <w:pPr>
        <w:ind w:left="1440" w:right="1440"/>
        <w:rPr>
          <w:rFonts w:ascii="Arial" w:hAnsi="Arial" w:cs="Arial"/>
          <w:sz w:val="26"/>
          <w:szCs w:val="26"/>
        </w:rPr>
      </w:pPr>
    </w:p>
    <w:p w14:paraId="450D9884" w14:textId="19BEF37A" w:rsidR="006A6203" w:rsidRPr="00DE6CAB" w:rsidRDefault="007A1EB0" w:rsidP="004C28B7">
      <w:pPr>
        <w:ind w:left="1440" w:right="1440"/>
        <w:rPr>
          <w:rFonts w:ascii="Arial" w:hAnsi="Arial" w:cs="Arial"/>
          <w:sz w:val="26"/>
          <w:szCs w:val="26"/>
        </w:rPr>
      </w:pPr>
      <w:r>
        <w:rPr>
          <w:rFonts w:ascii="Arial" w:hAnsi="Arial" w:cs="Arial"/>
          <w:sz w:val="26"/>
          <w:szCs w:val="26"/>
        </w:rPr>
        <w:t xml:space="preserve">4.   </w:t>
      </w:r>
      <w:r w:rsidR="002A4DE1" w:rsidRPr="00DE6CAB">
        <w:rPr>
          <w:rFonts w:ascii="Arial" w:hAnsi="Arial" w:cs="Arial"/>
          <w:sz w:val="26"/>
          <w:szCs w:val="26"/>
        </w:rPr>
        <w:t>Include record cites in your Summary of the Case.</w:t>
      </w:r>
    </w:p>
    <w:p w14:paraId="35A0C689" w14:textId="77777777" w:rsidR="006A6203" w:rsidRPr="00DE6CAB" w:rsidRDefault="006A6203" w:rsidP="004C28B7">
      <w:pPr>
        <w:ind w:left="1440" w:right="1440"/>
        <w:rPr>
          <w:rFonts w:ascii="Arial" w:hAnsi="Arial" w:cs="Arial"/>
          <w:sz w:val="26"/>
          <w:szCs w:val="26"/>
        </w:rPr>
      </w:pPr>
    </w:p>
    <w:p w14:paraId="73ED53A7" w14:textId="08FC9082" w:rsidR="006A6203" w:rsidRPr="00DE6CAB" w:rsidRDefault="007A1EB0" w:rsidP="004C28B7">
      <w:pPr>
        <w:ind w:left="1440" w:right="1440"/>
        <w:rPr>
          <w:rFonts w:ascii="Arial" w:hAnsi="Arial" w:cs="Arial"/>
          <w:sz w:val="26"/>
          <w:szCs w:val="26"/>
        </w:rPr>
      </w:pPr>
      <w:r>
        <w:rPr>
          <w:rFonts w:ascii="Arial" w:hAnsi="Arial" w:cs="Arial"/>
          <w:sz w:val="26"/>
          <w:szCs w:val="26"/>
        </w:rPr>
        <w:t xml:space="preserve">5.   </w:t>
      </w:r>
      <w:r w:rsidR="002A4DE1" w:rsidRPr="00DE6CAB">
        <w:rPr>
          <w:rFonts w:ascii="Arial" w:hAnsi="Arial" w:cs="Arial"/>
          <w:sz w:val="26"/>
          <w:szCs w:val="26"/>
        </w:rPr>
        <w:t xml:space="preserve">Cite-check your brief. </w:t>
      </w:r>
      <w:r w:rsidR="00ED4C7C">
        <w:rPr>
          <w:rFonts w:ascii="Arial" w:hAnsi="Arial" w:cs="Arial"/>
          <w:sz w:val="26"/>
          <w:szCs w:val="26"/>
        </w:rPr>
        <w:t xml:space="preserve"> </w:t>
      </w:r>
      <w:r w:rsidR="002A4DE1" w:rsidRPr="00DE6CAB">
        <w:rPr>
          <w:rFonts w:ascii="Arial" w:hAnsi="Arial" w:cs="Arial"/>
          <w:sz w:val="26"/>
          <w:szCs w:val="26"/>
        </w:rPr>
        <w:t>Twice.</w:t>
      </w:r>
    </w:p>
    <w:p w14:paraId="72AF1E5B" w14:textId="77777777" w:rsidR="006A6203" w:rsidRPr="00DE6CAB" w:rsidRDefault="006A6203" w:rsidP="004C28B7">
      <w:pPr>
        <w:ind w:left="1440" w:right="1440"/>
        <w:rPr>
          <w:rFonts w:ascii="Arial" w:hAnsi="Arial" w:cs="Arial"/>
          <w:sz w:val="26"/>
          <w:szCs w:val="26"/>
        </w:rPr>
      </w:pPr>
    </w:p>
    <w:p w14:paraId="432C9074" w14:textId="66BD5538" w:rsidR="006A6203" w:rsidRPr="00DE6CAB" w:rsidRDefault="007A1EB0" w:rsidP="004C28B7">
      <w:pPr>
        <w:ind w:left="1440" w:right="1440"/>
        <w:rPr>
          <w:rFonts w:ascii="Arial" w:hAnsi="Arial" w:cs="Arial"/>
          <w:sz w:val="26"/>
          <w:szCs w:val="26"/>
        </w:rPr>
      </w:pPr>
      <w:r>
        <w:rPr>
          <w:rFonts w:ascii="Arial" w:hAnsi="Arial" w:cs="Arial"/>
          <w:sz w:val="26"/>
          <w:szCs w:val="26"/>
        </w:rPr>
        <w:t xml:space="preserve">6.   </w:t>
      </w:r>
      <w:r w:rsidR="002A4DE1" w:rsidRPr="00DE6CAB">
        <w:rPr>
          <w:rFonts w:ascii="Arial" w:hAnsi="Arial" w:cs="Arial"/>
          <w:sz w:val="26"/>
          <w:szCs w:val="26"/>
        </w:rPr>
        <w:t xml:space="preserve">Check all transcripts and appendices </w:t>
      </w:r>
      <w:r w:rsidR="002A4DE1" w:rsidRPr="007A1EB0">
        <w:rPr>
          <w:rFonts w:ascii="Arial" w:hAnsi="Arial" w:cs="Arial"/>
          <w:i/>
          <w:iCs/>
          <w:sz w:val="26"/>
          <w:szCs w:val="26"/>
        </w:rPr>
        <w:t>after copying</w:t>
      </w:r>
      <w:r w:rsidR="00635CC7" w:rsidRPr="00DE6CAB">
        <w:rPr>
          <w:rFonts w:ascii="Arial" w:hAnsi="Arial" w:cs="Arial"/>
          <w:sz w:val="26"/>
          <w:szCs w:val="26"/>
        </w:rPr>
        <w:t xml:space="preserve"> </w:t>
      </w:r>
      <w:r w:rsidR="002A4DE1" w:rsidRPr="00DE6CAB">
        <w:rPr>
          <w:rFonts w:ascii="Arial" w:hAnsi="Arial" w:cs="Arial"/>
          <w:sz w:val="26"/>
          <w:szCs w:val="26"/>
        </w:rPr>
        <w:t>for legibility.</w:t>
      </w:r>
    </w:p>
    <w:p w14:paraId="1FAE94AC" w14:textId="77777777" w:rsidR="006A6203" w:rsidRPr="00DE6CAB" w:rsidRDefault="006A6203" w:rsidP="004C28B7">
      <w:pPr>
        <w:ind w:left="1440" w:right="1440"/>
        <w:rPr>
          <w:rFonts w:ascii="Arial" w:hAnsi="Arial" w:cs="Arial"/>
          <w:sz w:val="26"/>
          <w:szCs w:val="26"/>
        </w:rPr>
      </w:pPr>
    </w:p>
    <w:p w14:paraId="078A5EDB" w14:textId="73F84862" w:rsidR="006A6203" w:rsidRPr="00DE6CAB" w:rsidRDefault="007A1EB0" w:rsidP="004C28B7">
      <w:pPr>
        <w:ind w:left="1440" w:right="1440"/>
        <w:rPr>
          <w:rFonts w:ascii="Arial" w:hAnsi="Arial" w:cs="Arial"/>
          <w:sz w:val="26"/>
          <w:szCs w:val="26"/>
        </w:rPr>
      </w:pPr>
      <w:r>
        <w:rPr>
          <w:rFonts w:ascii="Arial" w:hAnsi="Arial" w:cs="Arial"/>
          <w:sz w:val="26"/>
          <w:szCs w:val="26"/>
        </w:rPr>
        <w:t xml:space="preserve">7.   </w:t>
      </w:r>
      <w:r w:rsidR="002A4DE1" w:rsidRPr="00DE6CAB">
        <w:rPr>
          <w:rFonts w:ascii="Arial" w:hAnsi="Arial" w:cs="Arial"/>
          <w:sz w:val="26"/>
          <w:szCs w:val="26"/>
        </w:rPr>
        <w:t>Bind the record so that it does not fall apart after two uses.</w:t>
      </w:r>
    </w:p>
    <w:p w14:paraId="6265BF43" w14:textId="77777777" w:rsidR="006A6203" w:rsidRPr="00DE6CAB" w:rsidRDefault="006A6203" w:rsidP="004C28B7">
      <w:pPr>
        <w:ind w:left="1440" w:right="1440"/>
        <w:rPr>
          <w:rFonts w:ascii="Arial" w:hAnsi="Arial" w:cs="Arial"/>
          <w:sz w:val="26"/>
          <w:szCs w:val="26"/>
        </w:rPr>
      </w:pPr>
    </w:p>
    <w:p w14:paraId="74676705" w14:textId="61738EC3" w:rsidR="006A6203" w:rsidRPr="00DE6CAB" w:rsidRDefault="007A1EB0" w:rsidP="004C28B7">
      <w:pPr>
        <w:ind w:left="1440" w:right="1440"/>
        <w:rPr>
          <w:rFonts w:ascii="Arial" w:hAnsi="Arial" w:cs="Arial"/>
          <w:sz w:val="26"/>
          <w:szCs w:val="26"/>
        </w:rPr>
      </w:pPr>
      <w:r>
        <w:rPr>
          <w:rFonts w:ascii="Arial" w:hAnsi="Arial" w:cs="Arial"/>
          <w:sz w:val="26"/>
          <w:szCs w:val="26"/>
        </w:rPr>
        <w:t xml:space="preserve">8.   </w:t>
      </w:r>
      <w:r w:rsidR="002A4DE1" w:rsidRPr="00DE6CAB">
        <w:rPr>
          <w:rFonts w:ascii="Arial" w:hAnsi="Arial" w:cs="Arial"/>
          <w:sz w:val="26"/>
          <w:szCs w:val="26"/>
        </w:rPr>
        <w:t xml:space="preserve">Include an index in </w:t>
      </w:r>
      <w:r w:rsidR="002A4DE1" w:rsidRPr="007A1EB0">
        <w:rPr>
          <w:rFonts w:ascii="Arial" w:hAnsi="Arial" w:cs="Arial"/>
          <w:i/>
          <w:iCs/>
          <w:sz w:val="26"/>
          <w:szCs w:val="26"/>
        </w:rPr>
        <w:t>each</w:t>
      </w:r>
      <w:r w:rsidR="002A4DE1" w:rsidRPr="00ED4C7C">
        <w:rPr>
          <w:rFonts w:ascii="Arial" w:hAnsi="Arial" w:cs="Arial"/>
          <w:sz w:val="26"/>
          <w:szCs w:val="26"/>
        </w:rPr>
        <w:t xml:space="preserve"> volume</w:t>
      </w:r>
      <w:r w:rsidR="002A4DE1" w:rsidRPr="00DE6CAB">
        <w:rPr>
          <w:rFonts w:ascii="Arial" w:hAnsi="Arial" w:cs="Arial"/>
          <w:sz w:val="26"/>
          <w:szCs w:val="26"/>
        </w:rPr>
        <w:t xml:space="preserve"> of your transcript or other record.</w:t>
      </w:r>
    </w:p>
    <w:p w14:paraId="3DE82A6B" w14:textId="77777777" w:rsidR="006A6203" w:rsidRPr="00DE6CAB" w:rsidRDefault="006A6203" w:rsidP="004C28B7">
      <w:pPr>
        <w:ind w:left="1440" w:right="1440"/>
        <w:rPr>
          <w:rFonts w:ascii="Arial" w:hAnsi="Arial" w:cs="Arial"/>
          <w:sz w:val="26"/>
          <w:szCs w:val="26"/>
        </w:rPr>
      </w:pPr>
    </w:p>
    <w:p w14:paraId="0EB0319A" w14:textId="5745A986" w:rsidR="006A6203" w:rsidRPr="00DE6CAB" w:rsidRDefault="007A1EB0" w:rsidP="004C28B7">
      <w:pPr>
        <w:ind w:left="1440" w:right="1440"/>
        <w:rPr>
          <w:rFonts w:ascii="Arial" w:hAnsi="Arial" w:cs="Arial"/>
          <w:sz w:val="26"/>
          <w:szCs w:val="26"/>
        </w:rPr>
      </w:pPr>
      <w:r>
        <w:rPr>
          <w:rFonts w:ascii="Arial" w:hAnsi="Arial" w:cs="Arial"/>
          <w:sz w:val="26"/>
          <w:szCs w:val="26"/>
        </w:rPr>
        <w:t xml:space="preserve">9.   </w:t>
      </w:r>
      <w:r w:rsidR="002A4DE1" w:rsidRPr="00DE6CAB">
        <w:rPr>
          <w:rFonts w:ascii="Arial" w:hAnsi="Arial" w:cs="Arial"/>
          <w:sz w:val="26"/>
          <w:szCs w:val="26"/>
        </w:rPr>
        <w:t>When you cite to a multi-volume index, include the volume number.</w:t>
      </w:r>
    </w:p>
    <w:p w14:paraId="186B958C" w14:textId="77777777" w:rsidR="006A6203" w:rsidRPr="00DE6CAB" w:rsidRDefault="006A6203" w:rsidP="004C28B7">
      <w:pPr>
        <w:ind w:left="1440" w:right="1440"/>
        <w:rPr>
          <w:rFonts w:ascii="Arial" w:hAnsi="Arial" w:cs="Arial"/>
          <w:sz w:val="26"/>
          <w:szCs w:val="26"/>
        </w:rPr>
      </w:pPr>
    </w:p>
    <w:p w14:paraId="7254E2F7" w14:textId="369221B0" w:rsidR="006A6203" w:rsidRPr="00DE6CAB" w:rsidRDefault="007A1EB0" w:rsidP="004C28B7">
      <w:pPr>
        <w:ind w:left="1440" w:right="1440"/>
        <w:rPr>
          <w:rFonts w:ascii="Arial" w:hAnsi="Arial" w:cs="Arial"/>
          <w:sz w:val="26"/>
          <w:szCs w:val="26"/>
        </w:rPr>
      </w:pPr>
      <w:r>
        <w:rPr>
          <w:rFonts w:ascii="Arial" w:hAnsi="Arial" w:cs="Arial"/>
          <w:sz w:val="26"/>
          <w:szCs w:val="26"/>
        </w:rPr>
        <w:t xml:space="preserve">10.  </w:t>
      </w:r>
      <w:r w:rsidR="002A4DE1" w:rsidRPr="00DE6CAB">
        <w:rPr>
          <w:rFonts w:ascii="Arial" w:hAnsi="Arial" w:cs="Arial"/>
          <w:sz w:val="26"/>
          <w:szCs w:val="26"/>
        </w:rPr>
        <w:t>Footnotes have their place in a brief, but do not overuse them.</w:t>
      </w:r>
    </w:p>
    <w:p w14:paraId="3D940608" w14:textId="77777777" w:rsidR="006A6203" w:rsidRPr="00DE6CAB" w:rsidRDefault="006A6203" w:rsidP="004C28B7">
      <w:pPr>
        <w:ind w:left="1440" w:right="1440"/>
        <w:rPr>
          <w:rFonts w:ascii="Arial" w:hAnsi="Arial" w:cs="Arial"/>
          <w:sz w:val="26"/>
          <w:szCs w:val="26"/>
        </w:rPr>
      </w:pPr>
    </w:p>
    <w:p w14:paraId="72B834C0" w14:textId="609427A0" w:rsidR="006A6203" w:rsidRPr="00DE6CAB" w:rsidRDefault="007A1EB0" w:rsidP="004C28B7">
      <w:pPr>
        <w:ind w:left="1440" w:right="1440"/>
        <w:rPr>
          <w:rFonts w:ascii="Arial" w:hAnsi="Arial" w:cs="Arial"/>
          <w:sz w:val="26"/>
          <w:szCs w:val="26"/>
        </w:rPr>
      </w:pPr>
      <w:r>
        <w:rPr>
          <w:rFonts w:ascii="Arial" w:hAnsi="Arial" w:cs="Arial"/>
          <w:sz w:val="26"/>
          <w:szCs w:val="26"/>
        </w:rPr>
        <w:t xml:space="preserve">11.  </w:t>
      </w:r>
      <w:r w:rsidR="002A4DE1" w:rsidRPr="00DE6CAB">
        <w:rPr>
          <w:rFonts w:ascii="Arial" w:hAnsi="Arial" w:cs="Arial"/>
          <w:sz w:val="26"/>
          <w:szCs w:val="26"/>
        </w:rPr>
        <w:t>Spelling and grammar count; misspellings and bad grammar are distracting.</w:t>
      </w:r>
    </w:p>
    <w:p w14:paraId="1FCC8D68" w14:textId="77777777" w:rsidR="006A6203" w:rsidRPr="00DE6CAB" w:rsidRDefault="006A6203" w:rsidP="004C28B7">
      <w:pPr>
        <w:ind w:left="1440" w:right="1440"/>
        <w:rPr>
          <w:rFonts w:ascii="Arial" w:hAnsi="Arial" w:cs="Arial"/>
          <w:sz w:val="26"/>
          <w:szCs w:val="26"/>
        </w:rPr>
      </w:pPr>
    </w:p>
    <w:p w14:paraId="055998BD" w14:textId="3E33E3D0" w:rsidR="006A6203" w:rsidRPr="00DE6CAB" w:rsidRDefault="007A1EB0" w:rsidP="004C28B7">
      <w:pPr>
        <w:ind w:left="1440" w:right="1440"/>
        <w:rPr>
          <w:rFonts w:ascii="Arial" w:hAnsi="Arial" w:cs="Arial"/>
          <w:sz w:val="26"/>
          <w:szCs w:val="26"/>
        </w:rPr>
      </w:pPr>
      <w:r>
        <w:rPr>
          <w:rFonts w:ascii="Arial" w:hAnsi="Arial" w:cs="Arial"/>
          <w:sz w:val="26"/>
          <w:szCs w:val="26"/>
        </w:rPr>
        <w:t xml:space="preserve">12.  </w:t>
      </w:r>
      <w:r w:rsidR="002A4DE1" w:rsidRPr="00DE6CAB">
        <w:rPr>
          <w:rFonts w:ascii="Arial" w:hAnsi="Arial" w:cs="Arial"/>
          <w:sz w:val="26"/>
          <w:szCs w:val="26"/>
        </w:rPr>
        <w:t>Avoid string cites.</w:t>
      </w:r>
    </w:p>
    <w:p w14:paraId="594548D9" w14:textId="77777777" w:rsidR="006A6203" w:rsidRPr="00DE6CAB" w:rsidRDefault="006A6203" w:rsidP="004C28B7">
      <w:pPr>
        <w:ind w:left="1440" w:right="1440"/>
        <w:rPr>
          <w:rFonts w:ascii="Arial" w:hAnsi="Arial" w:cs="Arial"/>
          <w:sz w:val="26"/>
          <w:szCs w:val="26"/>
        </w:rPr>
      </w:pPr>
    </w:p>
    <w:p w14:paraId="5208A3E4" w14:textId="70D8AF13" w:rsidR="006A6203" w:rsidRPr="00DE6CAB" w:rsidRDefault="007A1EB0" w:rsidP="004C28B7">
      <w:pPr>
        <w:ind w:left="1440" w:right="1440"/>
        <w:rPr>
          <w:rFonts w:ascii="Arial" w:hAnsi="Arial" w:cs="Arial"/>
          <w:sz w:val="26"/>
          <w:szCs w:val="26"/>
        </w:rPr>
      </w:pPr>
      <w:r>
        <w:rPr>
          <w:rFonts w:ascii="Arial" w:hAnsi="Arial" w:cs="Arial"/>
          <w:sz w:val="26"/>
          <w:szCs w:val="26"/>
        </w:rPr>
        <w:t xml:space="preserve">13.  </w:t>
      </w:r>
      <w:r w:rsidR="002A4DE1" w:rsidRPr="00DE6CAB">
        <w:rPr>
          <w:rFonts w:ascii="Arial" w:hAnsi="Arial" w:cs="Arial"/>
          <w:sz w:val="26"/>
          <w:szCs w:val="26"/>
        </w:rPr>
        <w:t>Use short words and short sentences.</w:t>
      </w:r>
    </w:p>
    <w:p w14:paraId="308453B8" w14:textId="77777777" w:rsidR="006A6203" w:rsidRPr="00DE6CAB" w:rsidRDefault="006A6203" w:rsidP="004C28B7">
      <w:pPr>
        <w:ind w:left="1440" w:right="1440"/>
        <w:rPr>
          <w:rFonts w:ascii="Arial" w:hAnsi="Arial" w:cs="Arial"/>
          <w:sz w:val="26"/>
          <w:szCs w:val="26"/>
        </w:rPr>
      </w:pPr>
    </w:p>
    <w:p w14:paraId="5F8C9747" w14:textId="223127A3" w:rsidR="006A6203" w:rsidRPr="00DE6CAB" w:rsidRDefault="007A1EB0" w:rsidP="004C28B7">
      <w:pPr>
        <w:ind w:left="1440" w:right="1440"/>
        <w:rPr>
          <w:rFonts w:ascii="Arial" w:hAnsi="Arial" w:cs="Arial"/>
          <w:sz w:val="26"/>
          <w:szCs w:val="26"/>
        </w:rPr>
      </w:pPr>
      <w:r>
        <w:rPr>
          <w:rFonts w:ascii="Arial" w:hAnsi="Arial" w:cs="Arial"/>
          <w:sz w:val="26"/>
          <w:szCs w:val="26"/>
        </w:rPr>
        <w:t xml:space="preserve">14.  </w:t>
      </w:r>
      <w:r w:rsidR="002A4DE1" w:rsidRPr="00DE6CAB">
        <w:rPr>
          <w:rFonts w:ascii="Arial" w:hAnsi="Arial" w:cs="Arial"/>
          <w:sz w:val="26"/>
          <w:szCs w:val="26"/>
        </w:rPr>
        <w:t>Use the active voice.</w:t>
      </w:r>
    </w:p>
    <w:p w14:paraId="2F946C0A" w14:textId="77777777" w:rsidR="006A6203" w:rsidRPr="00DE6CAB" w:rsidRDefault="006A6203" w:rsidP="004C28B7">
      <w:pPr>
        <w:ind w:left="1440" w:right="1440"/>
        <w:rPr>
          <w:rFonts w:ascii="Arial" w:hAnsi="Arial" w:cs="Arial"/>
          <w:sz w:val="26"/>
          <w:szCs w:val="26"/>
        </w:rPr>
      </w:pPr>
    </w:p>
    <w:p w14:paraId="7F53808B" w14:textId="5C407722" w:rsidR="007A1EB0" w:rsidRDefault="007A1EB0" w:rsidP="007A1EB0">
      <w:pPr>
        <w:ind w:left="1440" w:right="1440"/>
        <w:rPr>
          <w:rFonts w:ascii="Arial" w:hAnsi="Arial" w:cs="Arial"/>
          <w:sz w:val="26"/>
          <w:szCs w:val="26"/>
        </w:rPr>
      </w:pPr>
      <w:r>
        <w:rPr>
          <w:rFonts w:ascii="Arial" w:hAnsi="Arial" w:cs="Arial"/>
          <w:sz w:val="26"/>
          <w:szCs w:val="26"/>
        </w:rPr>
        <w:t xml:space="preserve">14.  </w:t>
      </w:r>
      <w:r w:rsidR="002A4DE1" w:rsidRPr="00DE6CAB">
        <w:rPr>
          <w:rFonts w:ascii="Arial" w:hAnsi="Arial" w:cs="Arial"/>
          <w:sz w:val="26"/>
          <w:szCs w:val="26"/>
        </w:rPr>
        <w:t>Your section Headings (which become your Table of Contents) should tell the whole story.</w:t>
      </w:r>
      <w:r w:rsidR="00ED4C7C">
        <w:rPr>
          <w:rFonts w:ascii="Arial" w:hAnsi="Arial" w:cs="Arial"/>
          <w:sz w:val="26"/>
          <w:szCs w:val="26"/>
        </w:rPr>
        <w:t xml:space="preserve"> </w:t>
      </w:r>
      <w:r w:rsidR="002A4DE1" w:rsidRPr="00DE6CAB">
        <w:rPr>
          <w:rFonts w:ascii="Arial" w:hAnsi="Arial" w:cs="Arial"/>
          <w:sz w:val="26"/>
          <w:szCs w:val="26"/>
        </w:rPr>
        <w:t xml:space="preserve"> If they cannot tell everything, they should, </w:t>
      </w:r>
      <w:r w:rsidR="002A4DE1" w:rsidRPr="007A1EB0">
        <w:rPr>
          <w:rFonts w:ascii="Arial" w:hAnsi="Arial" w:cs="Arial"/>
          <w:i/>
          <w:iCs/>
          <w:sz w:val="26"/>
          <w:szCs w:val="26"/>
        </w:rPr>
        <w:t>at least</w:t>
      </w:r>
      <w:r w:rsidR="002A4DE1" w:rsidRPr="00DE6CAB">
        <w:rPr>
          <w:rFonts w:ascii="Arial" w:hAnsi="Arial" w:cs="Arial"/>
          <w:sz w:val="26"/>
          <w:szCs w:val="26"/>
        </w:rPr>
        <w:t>, be informative.</w:t>
      </w:r>
    </w:p>
    <w:p w14:paraId="250CAB48" w14:textId="417744E4" w:rsidR="006A6203" w:rsidRPr="00DE6CAB" w:rsidRDefault="007A1EB0" w:rsidP="007A1EB0">
      <w:pPr>
        <w:ind w:left="1440" w:right="1440"/>
        <w:jc w:val="center"/>
        <w:rPr>
          <w:rFonts w:ascii="Arial" w:hAnsi="Arial" w:cs="Arial"/>
          <w:sz w:val="26"/>
          <w:szCs w:val="26"/>
        </w:rPr>
      </w:pPr>
      <w:r>
        <w:rPr>
          <w:rFonts w:ascii="Arial" w:hAnsi="Arial" w:cs="Arial"/>
          <w:sz w:val="26"/>
          <w:szCs w:val="26"/>
        </w:rPr>
        <w:br w:type="column"/>
      </w:r>
      <w:r w:rsidR="002A4DE1" w:rsidRPr="00DE6CAB">
        <w:rPr>
          <w:rFonts w:ascii="Arial" w:hAnsi="Arial" w:cs="Arial"/>
          <w:sz w:val="26"/>
          <w:szCs w:val="26"/>
        </w:rPr>
        <w:lastRenderedPageBreak/>
        <w:t>ANNOTATIONS TO NUTS AND BOLTS</w:t>
      </w:r>
    </w:p>
    <w:p w14:paraId="7213BD86" w14:textId="77777777" w:rsidR="006A6203" w:rsidRPr="00DE6CAB" w:rsidRDefault="006A6203" w:rsidP="004C28B7">
      <w:pPr>
        <w:ind w:left="1440" w:right="1440"/>
        <w:rPr>
          <w:rFonts w:ascii="Arial" w:hAnsi="Arial" w:cs="Arial"/>
          <w:sz w:val="26"/>
          <w:szCs w:val="26"/>
        </w:rPr>
      </w:pPr>
    </w:p>
    <w:p w14:paraId="7A5AABBF" w14:textId="77777777" w:rsidR="006A6203" w:rsidRPr="00DE6CAB" w:rsidRDefault="006A6203" w:rsidP="004C28B7">
      <w:pPr>
        <w:ind w:left="1440" w:right="1440"/>
        <w:rPr>
          <w:rFonts w:ascii="Arial" w:hAnsi="Arial" w:cs="Arial"/>
          <w:sz w:val="26"/>
          <w:szCs w:val="26"/>
        </w:rPr>
      </w:pPr>
    </w:p>
    <w:p w14:paraId="037BB826" w14:textId="71691F12" w:rsidR="006A6203" w:rsidRPr="00DE6CAB" w:rsidRDefault="007A1EB0" w:rsidP="007A1EB0">
      <w:pPr>
        <w:ind w:left="1440" w:right="1440"/>
        <w:jc w:val="center"/>
        <w:rPr>
          <w:rFonts w:ascii="Arial" w:hAnsi="Arial" w:cs="Arial"/>
          <w:sz w:val="26"/>
          <w:szCs w:val="26"/>
        </w:rPr>
      </w:pPr>
      <w:r>
        <w:rPr>
          <w:rFonts w:ascii="Arial" w:hAnsi="Arial" w:cs="Arial"/>
          <w:sz w:val="26"/>
          <w:szCs w:val="26"/>
        </w:rPr>
        <w:t>“</w:t>
      </w:r>
      <w:r w:rsidR="002A4DE1" w:rsidRPr="00DE6CAB">
        <w:rPr>
          <w:rFonts w:ascii="Arial" w:hAnsi="Arial" w:cs="Arial"/>
          <w:sz w:val="26"/>
          <w:szCs w:val="26"/>
        </w:rPr>
        <w:t>What briefs need most in this world is readability.</w:t>
      </w:r>
      <w:r>
        <w:rPr>
          <w:rFonts w:ascii="Arial" w:hAnsi="Arial" w:cs="Arial"/>
          <w:sz w:val="26"/>
          <w:szCs w:val="26"/>
        </w:rPr>
        <w:t>”</w:t>
      </w:r>
      <w:r w:rsidRPr="00DE6CAB">
        <w:rPr>
          <w:rStyle w:val="FootnoteReference"/>
          <w:rFonts w:ascii="Arial" w:hAnsi="Arial" w:cs="Arial"/>
          <w:sz w:val="26"/>
          <w:szCs w:val="26"/>
        </w:rPr>
        <w:footnoteReference w:id="10"/>
      </w:r>
    </w:p>
    <w:p w14:paraId="3C5443BA" w14:textId="77777777" w:rsidR="006A6203" w:rsidRPr="00DE6CAB" w:rsidRDefault="006A6203" w:rsidP="004C28B7">
      <w:pPr>
        <w:ind w:left="1440" w:right="1440"/>
        <w:rPr>
          <w:rFonts w:ascii="Arial" w:hAnsi="Arial" w:cs="Arial"/>
          <w:sz w:val="26"/>
          <w:szCs w:val="26"/>
        </w:rPr>
      </w:pPr>
    </w:p>
    <w:p w14:paraId="07B6F9B6" w14:textId="77777777" w:rsidR="006A6203" w:rsidRPr="00DE6CAB" w:rsidRDefault="006A6203" w:rsidP="004C28B7">
      <w:pPr>
        <w:ind w:left="1440" w:right="1440"/>
        <w:rPr>
          <w:rFonts w:ascii="Arial" w:hAnsi="Arial" w:cs="Arial"/>
          <w:sz w:val="26"/>
          <w:szCs w:val="26"/>
        </w:rPr>
      </w:pPr>
    </w:p>
    <w:p w14:paraId="11966501" w14:textId="0C002B0A" w:rsidR="006A6203" w:rsidRPr="007A1EB0" w:rsidRDefault="007A1EB0" w:rsidP="007A1EB0">
      <w:pPr>
        <w:ind w:left="1440" w:right="1440"/>
        <w:rPr>
          <w:rFonts w:ascii="Arial" w:hAnsi="Arial" w:cs="Arial"/>
          <w:sz w:val="26"/>
          <w:szCs w:val="26"/>
        </w:rPr>
      </w:pPr>
      <w:r w:rsidRPr="007A1EB0">
        <w:rPr>
          <w:rFonts w:ascii="Arial" w:hAnsi="Arial" w:cs="Arial"/>
          <w:sz w:val="26"/>
          <w:szCs w:val="26"/>
        </w:rPr>
        <w:t>1.</w:t>
      </w:r>
      <w:r>
        <w:rPr>
          <w:rFonts w:ascii="Arial" w:hAnsi="Arial" w:cs="Arial"/>
          <w:sz w:val="26"/>
          <w:szCs w:val="26"/>
        </w:rPr>
        <w:t xml:space="preserve">   </w:t>
      </w:r>
      <w:r w:rsidR="002A4DE1" w:rsidRPr="007A1EB0">
        <w:rPr>
          <w:rFonts w:ascii="Arial" w:hAnsi="Arial" w:cs="Arial"/>
          <w:sz w:val="26"/>
          <w:szCs w:val="26"/>
        </w:rPr>
        <w:t>The standard of review will often determine whether you win or lose an appeal.</w:t>
      </w:r>
      <w:r>
        <w:rPr>
          <w:rFonts w:ascii="Arial" w:hAnsi="Arial" w:cs="Arial"/>
          <w:sz w:val="26"/>
          <w:szCs w:val="26"/>
        </w:rPr>
        <w:t xml:space="preserve"> </w:t>
      </w:r>
      <w:r w:rsidR="002A4DE1" w:rsidRPr="007A1EB0">
        <w:rPr>
          <w:rFonts w:ascii="Arial" w:hAnsi="Arial" w:cs="Arial"/>
          <w:sz w:val="26"/>
          <w:szCs w:val="26"/>
        </w:rPr>
        <w:t xml:space="preserve"> This will be the judge</w:t>
      </w:r>
      <w:r>
        <w:rPr>
          <w:rFonts w:ascii="Arial" w:hAnsi="Arial" w:cs="Arial"/>
          <w:sz w:val="26"/>
          <w:szCs w:val="26"/>
        </w:rPr>
        <w:t>’</w:t>
      </w:r>
      <w:r w:rsidR="002A4DE1" w:rsidRPr="007A1EB0">
        <w:rPr>
          <w:rFonts w:ascii="Arial" w:hAnsi="Arial" w:cs="Arial"/>
          <w:sz w:val="26"/>
          <w:szCs w:val="26"/>
        </w:rPr>
        <w:t xml:space="preserve">s first question, because it provides the analytical context for evaluating the arguments. </w:t>
      </w:r>
      <w:r w:rsidR="00ED4C7C">
        <w:rPr>
          <w:rFonts w:ascii="Arial" w:hAnsi="Arial" w:cs="Arial"/>
          <w:sz w:val="26"/>
          <w:szCs w:val="26"/>
        </w:rPr>
        <w:t xml:space="preserve"> </w:t>
      </w:r>
      <w:r w:rsidR="002A4DE1" w:rsidRPr="007A1EB0">
        <w:rPr>
          <w:rFonts w:ascii="Arial" w:hAnsi="Arial" w:cs="Arial"/>
          <w:sz w:val="26"/>
          <w:szCs w:val="26"/>
        </w:rPr>
        <w:t xml:space="preserve">It tells the judge </w:t>
      </w:r>
      <w:r>
        <w:rPr>
          <w:rFonts w:ascii="Arial" w:hAnsi="Arial" w:cs="Arial"/>
          <w:sz w:val="26"/>
          <w:szCs w:val="26"/>
        </w:rPr>
        <w:t>“</w:t>
      </w:r>
      <w:r w:rsidR="002A4DE1" w:rsidRPr="007A1EB0">
        <w:rPr>
          <w:rFonts w:ascii="Arial" w:hAnsi="Arial" w:cs="Arial"/>
          <w:sz w:val="26"/>
          <w:szCs w:val="26"/>
        </w:rPr>
        <w:t>how to think about</w:t>
      </w:r>
      <w:r>
        <w:rPr>
          <w:rFonts w:ascii="Arial" w:hAnsi="Arial" w:cs="Arial"/>
          <w:sz w:val="26"/>
          <w:szCs w:val="26"/>
        </w:rPr>
        <w:t>”</w:t>
      </w:r>
      <w:r w:rsidR="002A4DE1" w:rsidRPr="007A1EB0">
        <w:rPr>
          <w:rFonts w:ascii="Arial" w:hAnsi="Arial" w:cs="Arial"/>
          <w:sz w:val="26"/>
          <w:szCs w:val="26"/>
        </w:rPr>
        <w:t xml:space="preserve"> the case.</w:t>
      </w:r>
      <w:r>
        <w:rPr>
          <w:rFonts w:ascii="Arial" w:hAnsi="Arial" w:cs="Arial"/>
          <w:sz w:val="26"/>
          <w:szCs w:val="26"/>
        </w:rPr>
        <w:t xml:space="preserve"> </w:t>
      </w:r>
      <w:r w:rsidR="002A4DE1" w:rsidRPr="007A1EB0">
        <w:rPr>
          <w:rFonts w:ascii="Arial" w:hAnsi="Arial" w:cs="Arial"/>
          <w:sz w:val="26"/>
          <w:szCs w:val="26"/>
        </w:rPr>
        <w:t xml:space="preserve"> Sometimes it is not clear what standard applies. </w:t>
      </w:r>
      <w:r>
        <w:rPr>
          <w:rFonts w:ascii="Arial" w:hAnsi="Arial" w:cs="Arial"/>
          <w:sz w:val="26"/>
          <w:szCs w:val="26"/>
        </w:rPr>
        <w:t xml:space="preserve"> </w:t>
      </w:r>
      <w:r w:rsidR="002A4DE1" w:rsidRPr="007A1EB0">
        <w:rPr>
          <w:rFonts w:ascii="Arial" w:hAnsi="Arial" w:cs="Arial"/>
          <w:sz w:val="26"/>
          <w:szCs w:val="26"/>
        </w:rPr>
        <w:t xml:space="preserve">Sometimes there is a </w:t>
      </w:r>
      <w:r w:rsidR="00843DEC">
        <w:rPr>
          <w:rFonts w:ascii="Arial" w:hAnsi="Arial" w:cs="Arial"/>
          <w:sz w:val="26"/>
          <w:szCs w:val="26"/>
        </w:rPr>
        <w:t>“</w:t>
      </w:r>
      <w:r w:rsidR="002A4DE1" w:rsidRPr="007A1EB0">
        <w:rPr>
          <w:rFonts w:ascii="Arial" w:hAnsi="Arial" w:cs="Arial"/>
          <w:sz w:val="26"/>
          <w:szCs w:val="26"/>
        </w:rPr>
        <w:t>mixed</w:t>
      </w:r>
      <w:r w:rsidR="00843DEC">
        <w:rPr>
          <w:rFonts w:ascii="Arial" w:hAnsi="Arial" w:cs="Arial"/>
          <w:sz w:val="26"/>
          <w:szCs w:val="26"/>
        </w:rPr>
        <w:t>”</w:t>
      </w:r>
      <w:r w:rsidR="002A4DE1" w:rsidRPr="007A1EB0">
        <w:rPr>
          <w:rFonts w:ascii="Arial" w:hAnsi="Arial" w:cs="Arial"/>
          <w:sz w:val="26"/>
          <w:szCs w:val="26"/>
        </w:rPr>
        <w:t xml:space="preserve"> standard</w:t>
      </w:r>
      <w:r w:rsidRPr="00DE6CAB">
        <w:rPr>
          <w:rFonts w:ascii="Arial" w:hAnsi="Arial" w:cs="Arial"/>
          <w:sz w:val="26"/>
          <w:szCs w:val="26"/>
        </w:rPr>
        <w:t>—</w:t>
      </w:r>
      <w:r w:rsidR="002A4DE1" w:rsidRPr="007A1EB0">
        <w:rPr>
          <w:rFonts w:ascii="Arial" w:hAnsi="Arial" w:cs="Arial"/>
          <w:sz w:val="26"/>
          <w:szCs w:val="26"/>
        </w:rPr>
        <w:t xml:space="preserve">one for reviewing the factual findings and one for reviewing the related legal decisions. </w:t>
      </w:r>
      <w:r>
        <w:rPr>
          <w:rFonts w:ascii="Arial" w:hAnsi="Arial" w:cs="Arial"/>
          <w:sz w:val="26"/>
          <w:szCs w:val="26"/>
        </w:rPr>
        <w:t xml:space="preserve"> </w:t>
      </w:r>
      <w:r w:rsidR="002A4DE1" w:rsidRPr="007A1EB0">
        <w:rPr>
          <w:rFonts w:ascii="Arial" w:hAnsi="Arial" w:cs="Arial"/>
          <w:sz w:val="26"/>
          <w:szCs w:val="26"/>
        </w:rPr>
        <w:t xml:space="preserve">Both appellant and respondent need to focus on this issue with great clarity, before the brief is drafted, because it will also tell the writer </w:t>
      </w:r>
      <w:r>
        <w:rPr>
          <w:rFonts w:ascii="Arial" w:hAnsi="Arial" w:cs="Arial"/>
          <w:sz w:val="26"/>
          <w:szCs w:val="26"/>
        </w:rPr>
        <w:t>“</w:t>
      </w:r>
      <w:r w:rsidR="002A4DE1" w:rsidRPr="007A1EB0">
        <w:rPr>
          <w:rFonts w:ascii="Arial" w:hAnsi="Arial" w:cs="Arial"/>
          <w:sz w:val="26"/>
          <w:szCs w:val="26"/>
        </w:rPr>
        <w:t>how to think about</w:t>
      </w:r>
      <w:r>
        <w:rPr>
          <w:rFonts w:ascii="Arial" w:hAnsi="Arial" w:cs="Arial"/>
          <w:sz w:val="26"/>
          <w:szCs w:val="26"/>
        </w:rPr>
        <w:t>”</w:t>
      </w:r>
      <w:r w:rsidR="002A4DE1" w:rsidRPr="007A1EB0">
        <w:rPr>
          <w:rFonts w:ascii="Arial" w:hAnsi="Arial" w:cs="Arial"/>
          <w:sz w:val="26"/>
          <w:szCs w:val="26"/>
        </w:rPr>
        <w:t xml:space="preserve"> the case. </w:t>
      </w:r>
      <w:r>
        <w:rPr>
          <w:rFonts w:ascii="Arial" w:hAnsi="Arial" w:cs="Arial"/>
          <w:sz w:val="26"/>
          <w:szCs w:val="26"/>
        </w:rPr>
        <w:t xml:space="preserve"> </w:t>
      </w:r>
      <w:r w:rsidR="002A4DE1" w:rsidRPr="007A1EB0">
        <w:rPr>
          <w:rFonts w:ascii="Arial" w:hAnsi="Arial" w:cs="Arial"/>
          <w:sz w:val="26"/>
          <w:szCs w:val="26"/>
        </w:rPr>
        <w:t>If there is a dispute about which standards apply, be sure to argue your case under both.</w:t>
      </w:r>
    </w:p>
    <w:p w14:paraId="51AD9F72" w14:textId="77777777" w:rsidR="006A6203" w:rsidRPr="00DE6CAB" w:rsidRDefault="006A6203" w:rsidP="004C28B7">
      <w:pPr>
        <w:ind w:left="1440" w:right="1440"/>
        <w:rPr>
          <w:rFonts w:ascii="Arial" w:hAnsi="Arial" w:cs="Arial"/>
          <w:sz w:val="26"/>
          <w:szCs w:val="26"/>
        </w:rPr>
      </w:pPr>
    </w:p>
    <w:p w14:paraId="0CCAA837" w14:textId="3C3E69FE" w:rsidR="006A6203" w:rsidRPr="00DE6CAB" w:rsidRDefault="007A1EB0" w:rsidP="004C28B7">
      <w:pPr>
        <w:ind w:left="1440" w:right="1440"/>
        <w:rPr>
          <w:rFonts w:ascii="Arial" w:hAnsi="Arial" w:cs="Arial"/>
          <w:sz w:val="26"/>
          <w:szCs w:val="26"/>
        </w:rPr>
      </w:pPr>
      <w:r>
        <w:rPr>
          <w:rFonts w:ascii="Arial" w:hAnsi="Arial" w:cs="Arial"/>
          <w:sz w:val="26"/>
          <w:szCs w:val="26"/>
        </w:rPr>
        <w:t xml:space="preserve">2.   </w:t>
      </w:r>
      <w:r w:rsidR="002A4DE1" w:rsidRPr="00DE6CAB">
        <w:rPr>
          <w:rFonts w:ascii="Arial" w:hAnsi="Arial" w:cs="Arial"/>
          <w:sz w:val="26"/>
          <w:szCs w:val="26"/>
        </w:rPr>
        <w:t xml:space="preserve">Lawyers have a bad habit of simply regurgitating all of the information they have when writing the statement of facts.  To be effective, the writer </w:t>
      </w:r>
      <w:r>
        <w:rPr>
          <w:rFonts w:ascii="Arial" w:hAnsi="Arial" w:cs="Arial"/>
          <w:sz w:val="26"/>
          <w:szCs w:val="26"/>
        </w:rPr>
        <w:t>s</w:t>
      </w:r>
      <w:r w:rsidR="002A4DE1" w:rsidRPr="00DE6CAB">
        <w:rPr>
          <w:rFonts w:ascii="Arial" w:hAnsi="Arial" w:cs="Arial"/>
          <w:sz w:val="26"/>
          <w:szCs w:val="26"/>
        </w:rPr>
        <w:t>hould first take some time to think about what the issues are on appeal, and which facts are relevant to these issues.</w:t>
      </w:r>
      <w:r>
        <w:rPr>
          <w:rFonts w:ascii="Arial" w:hAnsi="Arial" w:cs="Arial"/>
          <w:sz w:val="26"/>
          <w:szCs w:val="26"/>
        </w:rPr>
        <w:t xml:space="preserve"> </w:t>
      </w:r>
      <w:r w:rsidR="002A4DE1" w:rsidRPr="00DE6CAB">
        <w:rPr>
          <w:rFonts w:ascii="Arial" w:hAnsi="Arial" w:cs="Arial"/>
          <w:sz w:val="26"/>
          <w:szCs w:val="26"/>
        </w:rPr>
        <w:t xml:space="preserve"> The recitation of facts should be limited to only those facts that (1) are directly relevant, or (2) help to persuade</w:t>
      </w:r>
      <w:r>
        <w:rPr>
          <w:rFonts w:ascii="Arial" w:hAnsi="Arial" w:cs="Arial"/>
          <w:sz w:val="26"/>
          <w:szCs w:val="26"/>
        </w:rPr>
        <w:t xml:space="preserve"> </w:t>
      </w:r>
      <w:r w:rsidR="002A4DE1" w:rsidRPr="00DE6CAB">
        <w:rPr>
          <w:rFonts w:ascii="Arial" w:hAnsi="Arial" w:cs="Arial"/>
          <w:sz w:val="26"/>
          <w:szCs w:val="26"/>
        </w:rPr>
        <w:t>the judg</w:t>
      </w:r>
      <w:r>
        <w:rPr>
          <w:rFonts w:ascii="Arial" w:hAnsi="Arial" w:cs="Arial"/>
          <w:sz w:val="26"/>
          <w:szCs w:val="26"/>
        </w:rPr>
        <w:t>e</w:t>
      </w:r>
      <w:r w:rsidR="002A4DE1" w:rsidRPr="00DE6CAB">
        <w:rPr>
          <w:rFonts w:ascii="Arial" w:hAnsi="Arial" w:cs="Arial"/>
          <w:sz w:val="26"/>
          <w:szCs w:val="26"/>
        </w:rPr>
        <w:t xml:space="preserve"> to reach a certain result.  Blatant appeals to prejudice are unhelpful, but important facts such as the youth of an injured plaintiff, the particular vulnerability of a victim, or the historical context showing a pattern of </w:t>
      </w:r>
      <w:r w:rsidRPr="00DE6CAB">
        <w:rPr>
          <w:rFonts w:ascii="Arial" w:hAnsi="Arial" w:cs="Arial"/>
          <w:sz w:val="26"/>
          <w:szCs w:val="26"/>
        </w:rPr>
        <w:t>behavior</w:t>
      </w:r>
      <w:r w:rsidR="002A4DE1" w:rsidRPr="00DE6CAB">
        <w:rPr>
          <w:rFonts w:ascii="Arial" w:hAnsi="Arial" w:cs="Arial"/>
          <w:sz w:val="26"/>
          <w:szCs w:val="26"/>
        </w:rPr>
        <w:t xml:space="preserve"> should be included.</w:t>
      </w:r>
    </w:p>
    <w:p w14:paraId="55A40A9D" w14:textId="77777777" w:rsidR="006A6203" w:rsidRPr="00DE6CAB" w:rsidRDefault="006A6203" w:rsidP="004C28B7">
      <w:pPr>
        <w:ind w:left="1440" w:right="1440"/>
        <w:rPr>
          <w:rFonts w:ascii="Arial" w:hAnsi="Arial" w:cs="Arial"/>
          <w:sz w:val="26"/>
          <w:szCs w:val="26"/>
        </w:rPr>
      </w:pPr>
    </w:p>
    <w:p w14:paraId="11381190" w14:textId="2349598A" w:rsidR="006A6203" w:rsidRPr="00DE6CAB" w:rsidRDefault="007A1EB0" w:rsidP="004C28B7">
      <w:pPr>
        <w:ind w:left="1440" w:right="1440"/>
        <w:rPr>
          <w:rFonts w:ascii="Arial" w:hAnsi="Arial" w:cs="Arial"/>
          <w:sz w:val="26"/>
          <w:szCs w:val="26"/>
        </w:rPr>
      </w:pPr>
      <w:r>
        <w:rPr>
          <w:rFonts w:ascii="Arial" w:hAnsi="Arial" w:cs="Arial"/>
          <w:sz w:val="26"/>
          <w:szCs w:val="26"/>
        </w:rPr>
        <w:t xml:space="preserve">3.   </w:t>
      </w:r>
      <w:r w:rsidR="002A4DE1" w:rsidRPr="00DE6CAB">
        <w:rPr>
          <w:rFonts w:ascii="Arial" w:hAnsi="Arial" w:cs="Arial"/>
          <w:sz w:val="26"/>
          <w:szCs w:val="26"/>
        </w:rPr>
        <w:t xml:space="preserve">Using </w:t>
      </w:r>
      <w:r>
        <w:rPr>
          <w:rFonts w:ascii="Arial" w:hAnsi="Arial" w:cs="Arial"/>
          <w:sz w:val="26"/>
          <w:szCs w:val="26"/>
        </w:rPr>
        <w:t>“</w:t>
      </w:r>
      <w:r w:rsidR="002A4DE1" w:rsidRPr="00DE6CAB">
        <w:rPr>
          <w:rFonts w:ascii="Arial" w:hAnsi="Arial" w:cs="Arial"/>
          <w:sz w:val="26"/>
          <w:szCs w:val="26"/>
        </w:rPr>
        <w:t>global</w:t>
      </w:r>
      <w:r>
        <w:rPr>
          <w:rFonts w:ascii="Arial" w:hAnsi="Arial" w:cs="Arial"/>
          <w:sz w:val="26"/>
          <w:szCs w:val="26"/>
        </w:rPr>
        <w:t>”</w:t>
      </w:r>
      <w:r w:rsidR="002A4DE1" w:rsidRPr="00DE6CAB">
        <w:rPr>
          <w:rFonts w:ascii="Arial" w:hAnsi="Arial" w:cs="Arial"/>
          <w:sz w:val="26"/>
          <w:szCs w:val="26"/>
        </w:rPr>
        <w:t xml:space="preserve"> record cites forces the reader to work far too hard in order to verify the factual assertions made in the brief.  Precision in record citation saves the judge an enormous amount of time, and inures to your benefit in building your credibility and reputation. </w:t>
      </w:r>
      <w:r>
        <w:rPr>
          <w:rFonts w:ascii="Arial" w:hAnsi="Arial" w:cs="Arial"/>
          <w:sz w:val="26"/>
          <w:szCs w:val="26"/>
        </w:rPr>
        <w:t xml:space="preserve"> </w:t>
      </w:r>
      <w:r w:rsidR="002A4DE1" w:rsidRPr="00DE6CAB">
        <w:rPr>
          <w:rFonts w:ascii="Arial" w:hAnsi="Arial" w:cs="Arial"/>
          <w:sz w:val="26"/>
          <w:szCs w:val="26"/>
        </w:rPr>
        <w:t xml:space="preserve">This means citing not only to the appropriate </w:t>
      </w:r>
      <w:r w:rsidR="002A4DE1" w:rsidRPr="006436A2">
        <w:rPr>
          <w:rFonts w:ascii="Arial" w:hAnsi="Arial" w:cs="Arial"/>
          <w:i/>
          <w:iCs/>
          <w:sz w:val="26"/>
          <w:szCs w:val="26"/>
        </w:rPr>
        <w:t>page</w:t>
      </w:r>
      <w:r w:rsidR="002A4DE1" w:rsidRPr="00DE6CAB">
        <w:rPr>
          <w:rFonts w:ascii="Arial" w:hAnsi="Arial" w:cs="Arial"/>
          <w:sz w:val="26"/>
          <w:szCs w:val="26"/>
        </w:rPr>
        <w:t xml:space="preserve"> in the record, but also to the specific </w:t>
      </w:r>
      <w:r w:rsidR="002A4DE1" w:rsidRPr="006436A2">
        <w:rPr>
          <w:rFonts w:ascii="Arial" w:hAnsi="Arial" w:cs="Arial"/>
          <w:i/>
          <w:iCs/>
          <w:sz w:val="26"/>
          <w:szCs w:val="26"/>
        </w:rPr>
        <w:t>lines</w:t>
      </w:r>
      <w:r w:rsidR="002A4DE1" w:rsidRPr="00DE6CAB">
        <w:rPr>
          <w:rFonts w:ascii="Arial" w:hAnsi="Arial" w:cs="Arial"/>
          <w:sz w:val="26"/>
          <w:szCs w:val="26"/>
        </w:rPr>
        <w:t>.</w:t>
      </w:r>
    </w:p>
    <w:p w14:paraId="2F0683B3" w14:textId="77777777" w:rsidR="006A6203" w:rsidRPr="00DE6CAB" w:rsidRDefault="006A6203" w:rsidP="004C28B7">
      <w:pPr>
        <w:ind w:left="1440" w:right="1440"/>
        <w:rPr>
          <w:rFonts w:ascii="Arial" w:hAnsi="Arial" w:cs="Arial"/>
          <w:sz w:val="26"/>
          <w:szCs w:val="26"/>
        </w:rPr>
      </w:pPr>
    </w:p>
    <w:p w14:paraId="27F74152" w14:textId="208B9FEE" w:rsidR="006A6203" w:rsidRPr="00DE6CAB" w:rsidRDefault="006436A2" w:rsidP="004C28B7">
      <w:pPr>
        <w:ind w:left="1440" w:right="1440"/>
        <w:rPr>
          <w:rFonts w:ascii="Arial" w:hAnsi="Arial" w:cs="Arial"/>
          <w:sz w:val="26"/>
          <w:szCs w:val="26"/>
        </w:rPr>
      </w:pPr>
      <w:r>
        <w:rPr>
          <w:rFonts w:ascii="Arial" w:hAnsi="Arial" w:cs="Arial"/>
          <w:sz w:val="26"/>
          <w:szCs w:val="26"/>
        </w:rPr>
        <w:t xml:space="preserve">4.   </w:t>
      </w:r>
      <w:r w:rsidR="002A4DE1" w:rsidRPr="00DE6CAB">
        <w:rPr>
          <w:rFonts w:ascii="Arial" w:hAnsi="Arial" w:cs="Arial"/>
          <w:sz w:val="26"/>
          <w:szCs w:val="26"/>
        </w:rPr>
        <w:t xml:space="preserve">The section of your brief entitled </w:t>
      </w:r>
      <w:r>
        <w:rPr>
          <w:rFonts w:ascii="Arial" w:hAnsi="Arial" w:cs="Arial"/>
          <w:sz w:val="26"/>
          <w:szCs w:val="26"/>
        </w:rPr>
        <w:t>“</w:t>
      </w:r>
      <w:r w:rsidR="002A4DE1" w:rsidRPr="00DE6CAB">
        <w:rPr>
          <w:rFonts w:ascii="Arial" w:hAnsi="Arial" w:cs="Arial"/>
          <w:sz w:val="26"/>
          <w:szCs w:val="26"/>
        </w:rPr>
        <w:t>Summary of the Case</w:t>
      </w:r>
      <w:r>
        <w:rPr>
          <w:rFonts w:ascii="Arial" w:hAnsi="Arial" w:cs="Arial"/>
          <w:sz w:val="26"/>
          <w:szCs w:val="26"/>
        </w:rPr>
        <w:t>”</w:t>
      </w:r>
      <w:r w:rsidR="002A4DE1" w:rsidRPr="00DE6CAB">
        <w:rPr>
          <w:rFonts w:ascii="Arial" w:hAnsi="Arial" w:cs="Arial"/>
          <w:sz w:val="26"/>
          <w:szCs w:val="26"/>
        </w:rPr>
        <w:t xml:space="preserve"> will, of necessity, contain only the core facts and arguments.</w:t>
      </w:r>
      <w:r>
        <w:rPr>
          <w:rFonts w:ascii="Arial" w:hAnsi="Arial" w:cs="Arial"/>
          <w:sz w:val="26"/>
          <w:szCs w:val="26"/>
        </w:rPr>
        <w:t xml:space="preserve"> </w:t>
      </w:r>
      <w:r w:rsidR="002A4DE1" w:rsidRPr="00DE6CAB">
        <w:rPr>
          <w:rFonts w:ascii="Arial" w:hAnsi="Arial" w:cs="Arial"/>
          <w:sz w:val="26"/>
          <w:szCs w:val="26"/>
        </w:rPr>
        <w:t xml:space="preserve"> Because these are the </w:t>
      </w:r>
      <w:r w:rsidR="002A4DE1" w:rsidRPr="006436A2">
        <w:rPr>
          <w:rFonts w:ascii="Arial" w:hAnsi="Arial" w:cs="Arial"/>
          <w:i/>
          <w:iCs/>
          <w:sz w:val="26"/>
          <w:szCs w:val="26"/>
        </w:rPr>
        <w:t>key</w:t>
      </w:r>
      <w:r w:rsidR="002A4DE1" w:rsidRPr="00DE6CAB">
        <w:rPr>
          <w:rFonts w:ascii="Arial" w:hAnsi="Arial" w:cs="Arial"/>
          <w:sz w:val="26"/>
          <w:szCs w:val="26"/>
        </w:rPr>
        <w:t xml:space="preserve"> facts and arguments you are asking the court to focus upon, they should b</w:t>
      </w:r>
      <w:r>
        <w:rPr>
          <w:rFonts w:ascii="Arial" w:hAnsi="Arial" w:cs="Arial"/>
          <w:sz w:val="26"/>
          <w:szCs w:val="26"/>
        </w:rPr>
        <w:t>e</w:t>
      </w:r>
      <w:r w:rsidR="002A4DE1" w:rsidRPr="00DE6CAB">
        <w:rPr>
          <w:rFonts w:ascii="Arial" w:hAnsi="Arial" w:cs="Arial"/>
          <w:sz w:val="26"/>
          <w:szCs w:val="26"/>
        </w:rPr>
        <w:t xml:space="preserve"> tied to the record, even though the</w:t>
      </w:r>
      <w:r>
        <w:rPr>
          <w:rFonts w:ascii="Arial" w:hAnsi="Arial" w:cs="Arial"/>
          <w:sz w:val="26"/>
          <w:szCs w:val="26"/>
        </w:rPr>
        <w:t xml:space="preserve"> </w:t>
      </w:r>
      <w:r w:rsidR="002A4DE1" w:rsidRPr="00DE6CAB">
        <w:rPr>
          <w:rFonts w:ascii="Arial" w:hAnsi="Arial" w:cs="Arial"/>
          <w:sz w:val="26"/>
          <w:szCs w:val="26"/>
        </w:rPr>
        <w:t>record cites are repeated in the more detailed Statement of Facts.</w:t>
      </w:r>
      <w:r>
        <w:rPr>
          <w:rFonts w:ascii="Arial" w:hAnsi="Arial" w:cs="Arial"/>
          <w:sz w:val="26"/>
          <w:szCs w:val="26"/>
        </w:rPr>
        <w:t xml:space="preserve"> </w:t>
      </w:r>
      <w:r w:rsidR="002A4DE1" w:rsidRPr="00DE6CAB">
        <w:rPr>
          <w:rFonts w:ascii="Arial" w:hAnsi="Arial" w:cs="Arial"/>
          <w:sz w:val="26"/>
          <w:szCs w:val="26"/>
        </w:rPr>
        <w:t xml:space="preserve"> The Summary of the Case is the court</w:t>
      </w:r>
      <w:r>
        <w:rPr>
          <w:rFonts w:ascii="Arial" w:hAnsi="Arial" w:cs="Arial"/>
          <w:sz w:val="26"/>
          <w:szCs w:val="26"/>
        </w:rPr>
        <w:t>’</w:t>
      </w:r>
      <w:r w:rsidR="002A4DE1" w:rsidRPr="00DE6CAB">
        <w:rPr>
          <w:rFonts w:ascii="Arial" w:hAnsi="Arial" w:cs="Arial"/>
          <w:sz w:val="26"/>
          <w:szCs w:val="26"/>
        </w:rPr>
        <w:t xml:space="preserve">s </w:t>
      </w:r>
      <w:r>
        <w:rPr>
          <w:rFonts w:ascii="Arial" w:hAnsi="Arial" w:cs="Arial"/>
          <w:sz w:val="26"/>
          <w:szCs w:val="26"/>
        </w:rPr>
        <w:t>“</w:t>
      </w:r>
      <w:r w:rsidR="002A4DE1" w:rsidRPr="00DE6CAB">
        <w:rPr>
          <w:rFonts w:ascii="Arial" w:hAnsi="Arial" w:cs="Arial"/>
          <w:sz w:val="26"/>
          <w:szCs w:val="26"/>
        </w:rPr>
        <w:t>quick reference</w:t>
      </w:r>
      <w:r>
        <w:rPr>
          <w:rFonts w:ascii="Arial" w:hAnsi="Arial" w:cs="Arial"/>
          <w:sz w:val="26"/>
          <w:szCs w:val="26"/>
        </w:rPr>
        <w:t>”</w:t>
      </w:r>
      <w:r w:rsidR="002A4DE1" w:rsidRPr="00DE6CAB">
        <w:rPr>
          <w:rFonts w:ascii="Arial" w:hAnsi="Arial" w:cs="Arial"/>
          <w:sz w:val="26"/>
          <w:szCs w:val="26"/>
        </w:rPr>
        <w:t xml:space="preserve"> section.  If there are no record cites you have lost an opportunity to refer the judge immediately to your strongest evidence.</w:t>
      </w:r>
    </w:p>
    <w:p w14:paraId="5391B1B7" w14:textId="77777777" w:rsidR="006A6203" w:rsidRPr="00DE6CAB" w:rsidRDefault="006A6203" w:rsidP="004C28B7">
      <w:pPr>
        <w:ind w:left="1440" w:right="1440"/>
        <w:rPr>
          <w:rFonts w:ascii="Arial" w:hAnsi="Arial" w:cs="Arial"/>
          <w:sz w:val="26"/>
          <w:szCs w:val="26"/>
        </w:rPr>
      </w:pPr>
    </w:p>
    <w:p w14:paraId="546BEEB5" w14:textId="25108297" w:rsidR="006A6203" w:rsidRPr="00DE6CAB" w:rsidRDefault="006436A2" w:rsidP="004C28B7">
      <w:pPr>
        <w:ind w:left="1440" w:right="1440"/>
        <w:rPr>
          <w:rFonts w:ascii="Arial" w:hAnsi="Arial" w:cs="Arial"/>
          <w:sz w:val="26"/>
          <w:szCs w:val="26"/>
        </w:rPr>
      </w:pPr>
      <w:r>
        <w:rPr>
          <w:rFonts w:ascii="Arial" w:hAnsi="Arial" w:cs="Arial"/>
          <w:sz w:val="26"/>
          <w:szCs w:val="26"/>
        </w:rPr>
        <w:br w:type="column"/>
      </w:r>
      <w:r>
        <w:rPr>
          <w:rFonts w:ascii="Arial" w:hAnsi="Arial" w:cs="Arial"/>
          <w:sz w:val="26"/>
          <w:szCs w:val="26"/>
        </w:rPr>
        <w:lastRenderedPageBreak/>
        <w:t xml:space="preserve">5.   </w:t>
      </w:r>
      <w:r w:rsidR="002A4DE1" w:rsidRPr="00DE6CAB">
        <w:rPr>
          <w:rFonts w:ascii="Arial" w:hAnsi="Arial" w:cs="Arial"/>
          <w:sz w:val="26"/>
          <w:szCs w:val="26"/>
        </w:rPr>
        <w:t>(Almost) nothing is more annoying than pulling a book from the shelf to find a cited case, turning to the cited page, and finding an entirely different case.</w:t>
      </w:r>
      <w:r>
        <w:rPr>
          <w:rFonts w:ascii="Arial" w:hAnsi="Arial" w:cs="Arial"/>
          <w:sz w:val="26"/>
          <w:szCs w:val="26"/>
        </w:rPr>
        <w:t xml:space="preserve"> </w:t>
      </w:r>
      <w:r w:rsidR="002A4DE1" w:rsidRPr="00DE6CAB">
        <w:rPr>
          <w:rFonts w:ascii="Arial" w:hAnsi="Arial" w:cs="Arial"/>
          <w:sz w:val="26"/>
          <w:szCs w:val="26"/>
        </w:rPr>
        <w:t xml:space="preserve"> Not</w:t>
      </w:r>
      <w:r w:rsidR="001A2172" w:rsidRPr="00DE6CAB">
        <w:rPr>
          <w:rFonts w:ascii="Arial" w:hAnsi="Arial" w:cs="Arial"/>
          <w:sz w:val="26"/>
          <w:szCs w:val="26"/>
        </w:rPr>
        <w:t xml:space="preserve"> </w:t>
      </w:r>
      <w:r w:rsidR="002A4DE1" w:rsidRPr="00DE6CAB">
        <w:rPr>
          <w:rFonts w:ascii="Arial" w:hAnsi="Arial" w:cs="Arial"/>
          <w:sz w:val="26"/>
          <w:szCs w:val="26"/>
        </w:rPr>
        <w:t>only does this cause you to lose the reader/researcher</w:t>
      </w:r>
      <w:r>
        <w:rPr>
          <w:rFonts w:ascii="Arial" w:hAnsi="Arial" w:cs="Arial"/>
          <w:sz w:val="26"/>
          <w:szCs w:val="26"/>
        </w:rPr>
        <w:t>’</w:t>
      </w:r>
      <w:r w:rsidR="002A4DE1" w:rsidRPr="00DE6CAB">
        <w:rPr>
          <w:rFonts w:ascii="Arial" w:hAnsi="Arial" w:cs="Arial"/>
          <w:sz w:val="26"/>
          <w:szCs w:val="26"/>
        </w:rPr>
        <w:t>s momentum in the middle of your argument, but it also forces the reader to spend extra time tracking down the correct case cite</w:t>
      </w:r>
      <w:r w:rsidRPr="00DE6CAB">
        <w:rPr>
          <w:rFonts w:ascii="Arial" w:hAnsi="Arial" w:cs="Arial"/>
          <w:sz w:val="26"/>
          <w:szCs w:val="26"/>
        </w:rPr>
        <w:t>—</w:t>
      </w:r>
      <w:r w:rsidR="002A4DE1" w:rsidRPr="00DE6CAB">
        <w:rPr>
          <w:rFonts w:ascii="Arial" w:hAnsi="Arial" w:cs="Arial"/>
          <w:sz w:val="26"/>
          <w:szCs w:val="26"/>
        </w:rPr>
        <w:t>which [s]he usually finds in your opponent</w:t>
      </w:r>
      <w:r>
        <w:rPr>
          <w:rFonts w:ascii="Arial" w:hAnsi="Arial" w:cs="Arial"/>
          <w:sz w:val="26"/>
          <w:szCs w:val="26"/>
        </w:rPr>
        <w:t>’</w:t>
      </w:r>
      <w:r w:rsidR="002A4DE1" w:rsidRPr="00DE6CAB">
        <w:rPr>
          <w:rFonts w:ascii="Arial" w:hAnsi="Arial" w:cs="Arial"/>
          <w:sz w:val="26"/>
          <w:szCs w:val="26"/>
        </w:rPr>
        <w:t>s brief.</w:t>
      </w:r>
    </w:p>
    <w:p w14:paraId="4BB183AC" w14:textId="77777777" w:rsidR="006A6203" w:rsidRPr="00DE6CAB" w:rsidRDefault="006A6203" w:rsidP="004C28B7">
      <w:pPr>
        <w:ind w:left="1440" w:right="1440"/>
        <w:rPr>
          <w:rFonts w:ascii="Arial" w:hAnsi="Arial" w:cs="Arial"/>
          <w:sz w:val="26"/>
          <w:szCs w:val="26"/>
        </w:rPr>
      </w:pPr>
    </w:p>
    <w:p w14:paraId="7415493A" w14:textId="3533D37D" w:rsidR="006A6203" w:rsidRPr="00DE6CAB" w:rsidRDefault="006436A2" w:rsidP="004C28B7">
      <w:pPr>
        <w:ind w:left="1440" w:right="1440"/>
        <w:rPr>
          <w:rFonts w:ascii="Arial" w:hAnsi="Arial" w:cs="Arial"/>
          <w:sz w:val="26"/>
          <w:szCs w:val="26"/>
        </w:rPr>
      </w:pPr>
      <w:r>
        <w:rPr>
          <w:rFonts w:ascii="Arial" w:hAnsi="Arial" w:cs="Arial"/>
          <w:sz w:val="26"/>
          <w:szCs w:val="26"/>
        </w:rPr>
        <w:t xml:space="preserve">6.   </w:t>
      </w:r>
      <w:r w:rsidR="002A4DE1" w:rsidRPr="00DE6CAB">
        <w:rPr>
          <w:rFonts w:ascii="Arial" w:hAnsi="Arial" w:cs="Arial"/>
          <w:sz w:val="26"/>
          <w:szCs w:val="26"/>
        </w:rPr>
        <w:t>You would be surprised to learn how many pages of unreadable record are filed with the court.</w:t>
      </w:r>
      <w:r>
        <w:rPr>
          <w:rFonts w:ascii="Arial" w:hAnsi="Arial" w:cs="Arial"/>
          <w:sz w:val="26"/>
          <w:szCs w:val="26"/>
        </w:rPr>
        <w:t xml:space="preserve"> </w:t>
      </w:r>
      <w:r w:rsidR="002A4DE1" w:rsidRPr="00DE6CAB">
        <w:rPr>
          <w:rFonts w:ascii="Arial" w:hAnsi="Arial" w:cs="Arial"/>
          <w:sz w:val="26"/>
          <w:szCs w:val="26"/>
        </w:rPr>
        <w:t xml:space="preserve"> Check legibility both before and after the record has been copied.</w:t>
      </w:r>
      <w:r>
        <w:rPr>
          <w:rFonts w:ascii="Arial" w:hAnsi="Arial" w:cs="Arial"/>
          <w:sz w:val="26"/>
          <w:szCs w:val="26"/>
        </w:rPr>
        <w:t xml:space="preserve"> </w:t>
      </w:r>
      <w:r w:rsidR="002A4DE1" w:rsidRPr="00DE6CAB">
        <w:rPr>
          <w:rFonts w:ascii="Arial" w:hAnsi="Arial" w:cs="Arial"/>
          <w:sz w:val="26"/>
          <w:szCs w:val="26"/>
        </w:rPr>
        <w:t xml:space="preserve"> (</w:t>
      </w:r>
      <w:r w:rsidR="002A4DE1" w:rsidRPr="006436A2">
        <w:rPr>
          <w:rFonts w:ascii="Arial" w:hAnsi="Arial" w:cs="Arial"/>
          <w:sz w:val="24"/>
          <w:szCs w:val="24"/>
        </w:rPr>
        <w:t>This means you need to copy the record more than one day before it is due to be filed.</w:t>
      </w:r>
      <w:r w:rsidR="002A4DE1" w:rsidRPr="00DE6CAB">
        <w:rPr>
          <w:rFonts w:ascii="Arial" w:hAnsi="Arial" w:cs="Arial"/>
          <w:sz w:val="26"/>
          <w:szCs w:val="26"/>
        </w:rPr>
        <w:t>)</w:t>
      </w:r>
    </w:p>
    <w:p w14:paraId="6FA73DEA" w14:textId="77777777" w:rsidR="006A6203" w:rsidRPr="00DE6CAB" w:rsidRDefault="006A6203" w:rsidP="004C28B7">
      <w:pPr>
        <w:ind w:left="1440" w:right="1440"/>
        <w:rPr>
          <w:rFonts w:ascii="Arial" w:hAnsi="Arial" w:cs="Arial"/>
          <w:sz w:val="26"/>
          <w:szCs w:val="26"/>
        </w:rPr>
      </w:pPr>
    </w:p>
    <w:p w14:paraId="3F7AE8A1" w14:textId="2AE8D6A4" w:rsidR="006A6203" w:rsidRPr="00DE6CAB" w:rsidRDefault="006436A2" w:rsidP="004C28B7">
      <w:pPr>
        <w:ind w:left="1440" w:right="1440"/>
        <w:rPr>
          <w:rFonts w:ascii="Arial" w:hAnsi="Arial" w:cs="Arial"/>
          <w:sz w:val="26"/>
          <w:szCs w:val="26"/>
        </w:rPr>
      </w:pPr>
      <w:r>
        <w:rPr>
          <w:rFonts w:ascii="Arial" w:hAnsi="Arial" w:cs="Arial"/>
          <w:sz w:val="26"/>
          <w:szCs w:val="26"/>
        </w:rPr>
        <w:t xml:space="preserve">7.   </w:t>
      </w:r>
      <w:r w:rsidR="002A4DE1" w:rsidRPr="00DE6CAB">
        <w:rPr>
          <w:rFonts w:ascii="Arial" w:hAnsi="Arial" w:cs="Arial"/>
          <w:sz w:val="26"/>
          <w:szCs w:val="26"/>
        </w:rPr>
        <w:t xml:space="preserve">Judges and their research attorneys </w:t>
      </w:r>
      <w:r w:rsidR="002A4DE1" w:rsidRPr="006436A2">
        <w:rPr>
          <w:rFonts w:ascii="Arial" w:hAnsi="Arial" w:cs="Arial"/>
          <w:i/>
          <w:iCs/>
          <w:sz w:val="26"/>
          <w:szCs w:val="26"/>
        </w:rPr>
        <w:t>do</w:t>
      </w:r>
      <w:r w:rsidR="002A4DE1" w:rsidRPr="00DE6CAB">
        <w:rPr>
          <w:rFonts w:ascii="Arial" w:hAnsi="Arial" w:cs="Arial"/>
          <w:sz w:val="26"/>
          <w:szCs w:val="26"/>
        </w:rPr>
        <w:t xml:space="preserve"> read the record, and often look at key pages in the record </w:t>
      </w:r>
      <w:r w:rsidR="002A4DE1" w:rsidRPr="006436A2">
        <w:rPr>
          <w:rFonts w:ascii="Arial" w:hAnsi="Arial" w:cs="Arial"/>
          <w:i/>
          <w:iCs/>
          <w:sz w:val="26"/>
          <w:szCs w:val="26"/>
        </w:rPr>
        <w:t>several</w:t>
      </w:r>
      <w:r w:rsidR="0099510F" w:rsidRPr="00DE6CAB">
        <w:rPr>
          <w:rFonts w:ascii="Arial" w:hAnsi="Arial" w:cs="Arial"/>
          <w:sz w:val="26"/>
          <w:szCs w:val="26"/>
        </w:rPr>
        <w:t xml:space="preserve"> </w:t>
      </w:r>
      <w:r w:rsidR="002A4DE1" w:rsidRPr="00DE6CAB">
        <w:rPr>
          <w:rFonts w:ascii="Arial" w:hAnsi="Arial" w:cs="Arial"/>
          <w:sz w:val="26"/>
          <w:szCs w:val="26"/>
        </w:rPr>
        <w:t xml:space="preserve">times. </w:t>
      </w:r>
      <w:r>
        <w:rPr>
          <w:rFonts w:ascii="Arial" w:hAnsi="Arial" w:cs="Arial"/>
          <w:sz w:val="26"/>
          <w:szCs w:val="26"/>
        </w:rPr>
        <w:t xml:space="preserve"> </w:t>
      </w:r>
      <w:r w:rsidR="002A4DE1" w:rsidRPr="00DE6CAB">
        <w:rPr>
          <w:rFonts w:ascii="Arial" w:hAnsi="Arial" w:cs="Arial"/>
          <w:sz w:val="26"/>
          <w:szCs w:val="26"/>
        </w:rPr>
        <w:t>If, during that process, the transcript starts to fall apart, the frustration level of the reader increases geometrically in proportion</w:t>
      </w:r>
      <w:r w:rsidR="00843DEC">
        <w:rPr>
          <w:rFonts w:ascii="Arial" w:hAnsi="Arial" w:cs="Arial"/>
          <w:sz w:val="26"/>
          <w:szCs w:val="26"/>
        </w:rPr>
        <w:t xml:space="preserve"> </w:t>
      </w:r>
      <w:r w:rsidR="002A4DE1" w:rsidRPr="00DE6CAB">
        <w:rPr>
          <w:rFonts w:ascii="Arial" w:hAnsi="Arial" w:cs="Arial"/>
          <w:sz w:val="26"/>
          <w:szCs w:val="26"/>
        </w:rPr>
        <w:t xml:space="preserve">to the number of additional uses. </w:t>
      </w:r>
      <w:r>
        <w:rPr>
          <w:rFonts w:ascii="Arial" w:hAnsi="Arial" w:cs="Arial"/>
          <w:sz w:val="26"/>
          <w:szCs w:val="26"/>
        </w:rPr>
        <w:t xml:space="preserve"> </w:t>
      </w:r>
      <w:r w:rsidR="002A4DE1" w:rsidRPr="00DE6CAB">
        <w:rPr>
          <w:rFonts w:ascii="Arial" w:hAnsi="Arial" w:cs="Arial"/>
          <w:sz w:val="26"/>
          <w:szCs w:val="26"/>
        </w:rPr>
        <w:t>Keep in mind also that the readers of the record would appreciate being able to open the volume and have it lie flat enough so that it does not roll closed while in use.</w:t>
      </w:r>
    </w:p>
    <w:p w14:paraId="693B397C" w14:textId="77777777" w:rsidR="006A6203" w:rsidRPr="00DE6CAB" w:rsidRDefault="006A6203" w:rsidP="004C28B7">
      <w:pPr>
        <w:ind w:left="1440" w:right="1440"/>
        <w:rPr>
          <w:rFonts w:ascii="Arial" w:hAnsi="Arial" w:cs="Arial"/>
          <w:sz w:val="26"/>
          <w:szCs w:val="26"/>
        </w:rPr>
      </w:pPr>
    </w:p>
    <w:p w14:paraId="20193173" w14:textId="6580F61F" w:rsidR="006A6203" w:rsidRPr="00DE6CAB" w:rsidRDefault="006436A2" w:rsidP="004C28B7">
      <w:pPr>
        <w:ind w:left="1440" w:right="1440"/>
        <w:rPr>
          <w:rFonts w:ascii="Arial" w:hAnsi="Arial" w:cs="Arial"/>
          <w:sz w:val="26"/>
          <w:szCs w:val="26"/>
        </w:rPr>
      </w:pPr>
      <w:r>
        <w:rPr>
          <w:rFonts w:ascii="Arial" w:hAnsi="Arial" w:cs="Arial"/>
          <w:sz w:val="26"/>
          <w:szCs w:val="26"/>
        </w:rPr>
        <w:t xml:space="preserve">8.   </w:t>
      </w:r>
      <w:r w:rsidR="002A4DE1" w:rsidRPr="00DE6CAB">
        <w:rPr>
          <w:rFonts w:ascii="Arial" w:hAnsi="Arial" w:cs="Arial"/>
          <w:sz w:val="26"/>
          <w:szCs w:val="26"/>
        </w:rPr>
        <w:t>In multi-volume records, it is just plain cruel to place the index or table of contents in only the first volume.</w:t>
      </w:r>
      <w:r>
        <w:rPr>
          <w:rFonts w:ascii="Arial" w:hAnsi="Arial" w:cs="Arial"/>
          <w:sz w:val="26"/>
          <w:szCs w:val="26"/>
        </w:rPr>
        <w:t xml:space="preserve"> </w:t>
      </w:r>
      <w:r w:rsidR="002A4DE1" w:rsidRPr="00DE6CAB">
        <w:rPr>
          <w:rFonts w:ascii="Arial" w:hAnsi="Arial" w:cs="Arial"/>
          <w:sz w:val="26"/>
          <w:szCs w:val="26"/>
        </w:rPr>
        <w:t xml:space="preserve"> Forcing the judge to look at two volumes of record every time [s]he wants to find a single document is not a good idea.</w:t>
      </w:r>
    </w:p>
    <w:p w14:paraId="018AD5BC" w14:textId="77777777" w:rsidR="006A6203" w:rsidRPr="00DE6CAB" w:rsidRDefault="006A6203" w:rsidP="004C28B7">
      <w:pPr>
        <w:ind w:left="1440" w:right="1440"/>
        <w:rPr>
          <w:rFonts w:ascii="Arial" w:hAnsi="Arial" w:cs="Arial"/>
          <w:sz w:val="26"/>
          <w:szCs w:val="26"/>
        </w:rPr>
      </w:pPr>
    </w:p>
    <w:p w14:paraId="46362F50" w14:textId="3964B955" w:rsidR="006A6203" w:rsidRPr="00DE6CAB" w:rsidRDefault="006436A2" w:rsidP="004C28B7">
      <w:pPr>
        <w:ind w:left="1440" w:right="1440"/>
        <w:rPr>
          <w:rFonts w:ascii="Arial" w:hAnsi="Arial" w:cs="Arial"/>
          <w:sz w:val="26"/>
          <w:szCs w:val="26"/>
        </w:rPr>
      </w:pPr>
      <w:r>
        <w:rPr>
          <w:rFonts w:ascii="Arial" w:hAnsi="Arial" w:cs="Arial"/>
          <w:sz w:val="26"/>
          <w:szCs w:val="26"/>
        </w:rPr>
        <w:t xml:space="preserve">9.   </w:t>
      </w:r>
      <w:r w:rsidR="002A4DE1" w:rsidRPr="00DE6CAB">
        <w:rPr>
          <w:rFonts w:ascii="Arial" w:hAnsi="Arial" w:cs="Arial"/>
          <w:sz w:val="26"/>
          <w:szCs w:val="26"/>
        </w:rPr>
        <w:t>Ditto for citing to the record.</w:t>
      </w:r>
      <w:r>
        <w:rPr>
          <w:rFonts w:ascii="Arial" w:hAnsi="Arial" w:cs="Arial"/>
          <w:sz w:val="26"/>
          <w:szCs w:val="26"/>
        </w:rPr>
        <w:t xml:space="preserve"> </w:t>
      </w:r>
      <w:r w:rsidR="002A4DE1" w:rsidRPr="00DE6CAB">
        <w:rPr>
          <w:rFonts w:ascii="Arial" w:hAnsi="Arial" w:cs="Arial"/>
          <w:sz w:val="26"/>
          <w:szCs w:val="26"/>
        </w:rPr>
        <w:t xml:space="preserve"> If you cite to </w:t>
      </w:r>
      <w:r w:rsidR="00843DEC">
        <w:rPr>
          <w:rFonts w:ascii="Arial" w:hAnsi="Arial" w:cs="Arial"/>
          <w:sz w:val="26"/>
          <w:szCs w:val="26"/>
        </w:rPr>
        <w:t>“</w:t>
      </w:r>
      <w:r w:rsidR="002A4DE1" w:rsidRPr="00DE6CAB">
        <w:rPr>
          <w:rFonts w:ascii="Arial" w:hAnsi="Arial" w:cs="Arial"/>
          <w:sz w:val="26"/>
          <w:szCs w:val="26"/>
        </w:rPr>
        <w:t>CT 459</w:t>
      </w:r>
      <w:r w:rsidR="00843DEC">
        <w:rPr>
          <w:rFonts w:ascii="Arial" w:hAnsi="Arial" w:cs="Arial"/>
          <w:sz w:val="26"/>
          <w:szCs w:val="26"/>
        </w:rPr>
        <w:t>”</w:t>
      </w:r>
      <w:r w:rsidR="002A4DE1" w:rsidRPr="00DE6CAB">
        <w:rPr>
          <w:rFonts w:ascii="Arial" w:hAnsi="Arial" w:cs="Arial"/>
          <w:sz w:val="26"/>
          <w:szCs w:val="26"/>
        </w:rPr>
        <w:t xml:space="preserve"> the reader has to look at least one or two volumes in order to find page 459 of the record.  Remember, one of your guiding principles is to make it easy on the reader, so provide the volume number too: </w:t>
      </w:r>
      <w:r w:rsidR="00843DEC">
        <w:rPr>
          <w:rFonts w:ascii="Arial" w:hAnsi="Arial" w:cs="Arial"/>
          <w:sz w:val="26"/>
          <w:szCs w:val="26"/>
        </w:rPr>
        <w:t>“</w:t>
      </w:r>
      <w:r w:rsidR="002A4DE1" w:rsidRPr="00DE6CAB">
        <w:rPr>
          <w:rFonts w:ascii="Arial" w:hAnsi="Arial" w:cs="Arial"/>
          <w:sz w:val="26"/>
          <w:szCs w:val="26"/>
        </w:rPr>
        <w:t>CT: IV-459.</w:t>
      </w:r>
      <w:r w:rsidR="00843DEC">
        <w:rPr>
          <w:rFonts w:ascii="Arial" w:hAnsi="Arial" w:cs="Arial"/>
          <w:sz w:val="26"/>
          <w:szCs w:val="26"/>
        </w:rPr>
        <w:t>”</w:t>
      </w:r>
    </w:p>
    <w:p w14:paraId="67DB3EEE" w14:textId="77777777" w:rsidR="009558F8" w:rsidRDefault="009558F8" w:rsidP="009558F8">
      <w:pPr>
        <w:ind w:left="1530" w:right="1440"/>
        <w:rPr>
          <w:rFonts w:ascii="Arial" w:hAnsi="Arial" w:cs="Arial"/>
          <w:sz w:val="26"/>
          <w:szCs w:val="26"/>
        </w:rPr>
      </w:pPr>
    </w:p>
    <w:p w14:paraId="7ADC0F0C" w14:textId="5A45DAE2" w:rsidR="006A6203" w:rsidRPr="00DE6CAB" w:rsidRDefault="006436A2" w:rsidP="009558F8">
      <w:pPr>
        <w:ind w:left="1530" w:right="1440"/>
        <w:rPr>
          <w:rFonts w:ascii="Arial" w:hAnsi="Arial" w:cs="Arial"/>
          <w:sz w:val="26"/>
          <w:szCs w:val="26"/>
        </w:rPr>
        <w:sectPr w:rsidR="006A6203" w:rsidRPr="00DE6CAB">
          <w:footerReference w:type="default" r:id="rId8"/>
          <w:pgSz w:w="12240" w:h="15840"/>
          <w:pgMar w:top="1220" w:right="0" w:bottom="1260" w:left="0" w:header="0" w:footer="1061" w:gutter="0"/>
          <w:cols w:space="720"/>
        </w:sectPr>
      </w:pPr>
      <w:r w:rsidRPr="009558F8">
        <w:rPr>
          <w:rFonts w:ascii="Arial" w:hAnsi="Arial" w:cs="Arial"/>
          <w:sz w:val="26"/>
          <w:szCs w:val="26"/>
        </w:rPr>
        <w:t>10.   “</w:t>
      </w:r>
      <w:r w:rsidR="002A4DE1" w:rsidRPr="009558F8">
        <w:rPr>
          <w:rFonts w:ascii="Arial" w:hAnsi="Arial" w:cs="Arial"/>
          <w:sz w:val="26"/>
          <w:szCs w:val="26"/>
        </w:rPr>
        <w:t xml:space="preserve">Footnotes can be very useful to help make the text of your brief concise. </w:t>
      </w:r>
      <w:r w:rsidRPr="009558F8">
        <w:rPr>
          <w:rFonts w:ascii="Arial" w:hAnsi="Arial" w:cs="Arial"/>
          <w:sz w:val="26"/>
          <w:szCs w:val="26"/>
        </w:rPr>
        <w:t xml:space="preserve"> </w:t>
      </w:r>
      <w:r w:rsidR="002A4DE1" w:rsidRPr="009558F8">
        <w:rPr>
          <w:rFonts w:ascii="Arial" w:hAnsi="Arial" w:cs="Arial"/>
          <w:sz w:val="26"/>
          <w:szCs w:val="26"/>
        </w:rPr>
        <w:t>Your main arguments should flow smoothly through the text of your brief, so the reader can easily follow your chain of analysis.</w:t>
      </w:r>
      <w:r w:rsidRPr="009558F8">
        <w:rPr>
          <w:rFonts w:ascii="Arial" w:hAnsi="Arial" w:cs="Arial"/>
          <w:sz w:val="26"/>
          <w:szCs w:val="26"/>
        </w:rPr>
        <w:t xml:space="preserve"> </w:t>
      </w:r>
      <w:r w:rsidR="002A4DE1" w:rsidRPr="009558F8">
        <w:rPr>
          <w:rFonts w:ascii="Arial" w:hAnsi="Arial" w:cs="Arial"/>
          <w:sz w:val="26"/>
          <w:szCs w:val="26"/>
        </w:rPr>
        <w:t xml:space="preserve"> Interruptions to discuss incidental points [such as distinguishing out of state cases cited by your opponent, or adding citations that give historical context to your argument] should be kept to a minimum.</w:t>
      </w:r>
      <w:r w:rsidRPr="009558F8">
        <w:rPr>
          <w:rFonts w:ascii="Arial" w:hAnsi="Arial" w:cs="Arial"/>
          <w:sz w:val="26"/>
          <w:szCs w:val="26"/>
        </w:rPr>
        <w:t> </w:t>
      </w:r>
      <w:r w:rsidR="002A4DE1" w:rsidRPr="009558F8">
        <w:rPr>
          <w:rFonts w:ascii="Arial" w:hAnsi="Arial" w:cs="Arial"/>
          <w:sz w:val="26"/>
          <w:szCs w:val="26"/>
        </w:rPr>
        <w:t>.</w:t>
      </w:r>
      <w:r w:rsidRPr="009558F8">
        <w:rPr>
          <w:rFonts w:ascii="Arial" w:hAnsi="Arial" w:cs="Arial"/>
          <w:sz w:val="26"/>
          <w:szCs w:val="26"/>
        </w:rPr>
        <w:t> </w:t>
      </w:r>
      <w:r w:rsidR="002A4DE1" w:rsidRPr="009558F8">
        <w:rPr>
          <w:rFonts w:ascii="Arial" w:hAnsi="Arial" w:cs="Arial"/>
          <w:sz w:val="26"/>
          <w:szCs w:val="26"/>
        </w:rPr>
        <w:t>.</w:t>
      </w:r>
      <w:r w:rsidRPr="009558F8">
        <w:rPr>
          <w:rFonts w:ascii="Arial" w:hAnsi="Arial" w:cs="Arial"/>
          <w:sz w:val="26"/>
          <w:szCs w:val="26"/>
        </w:rPr>
        <w:t> </w:t>
      </w:r>
      <w:r w:rsidR="002A4DE1" w:rsidRPr="009558F8">
        <w:rPr>
          <w:rFonts w:ascii="Arial" w:hAnsi="Arial" w:cs="Arial"/>
          <w:sz w:val="26"/>
          <w:szCs w:val="26"/>
        </w:rPr>
        <w:t>.</w:t>
      </w:r>
      <w:r w:rsidRPr="009558F8">
        <w:rPr>
          <w:rFonts w:ascii="Arial" w:hAnsi="Arial" w:cs="Arial"/>
          <w:sz w:val="26"/>
          <w:szCs w:val="26"/>
        </w:rPr>
        <w:t xml:space="preserve">  </w:t>
      </w:r>
      <w:r w:rsidR="002A4DE1" w:rsidRPr="009558F8">
        <w:rPr>
          <w:rFonts w:ascii="Arial" w:hAnsi="Arial" w:cs="Arial"/>
          <w:sz w:val="26"/>
          <w:szCs w:val="26"/>
        </w:rPr>
        <w:t xml:space="preserve">None of these incidental items may be important enough to insert in the middle of your text </w:t>
      </w:r>
      <w:r w:rsidRPr="009558F8">
        <w:rPr>
          <w:rFonts w:ascii="Arial" w:hAnsi="Arial" w:cs="Arial"/>
          <w:sz w:val="26"/>
          <w:szCs w:val="26"/>
        </w:rPr>
        <w:t>. . . </w:t>
      </w:r>
      <w:r w:rsidR="002A4DE1" w:rsidRPr="009558F8">
        <w:rPr>
          <w:rFonts w:ascii="Arial" w:hAnsi="Arial" w:cs="Arial"/>
          <w:sz w:val="26"/>
          <w:szCs w:val="26"/>
        </w:rPr>
        <w:t>[but] omission of this discussion might also cost you something.  The answer to this dilemma is the footnote</w:t>
      </w:r>
      <w:r w:rsidRPr="009558F8">
        <w:rPr>
          <w:rFonts w:ascii="Arial" w:hAnsi="Arial" w:cs="Arial"/>
          <w:sz w:val="26"/>
          <w:szCs w:val="26"/>
        </w:rPr>
        <w:t xml:space="preserve">. . . .  </w:t>
      </w:r>
      <w:r w:rsidR="002A4DE1" w:rsidRPr="009558F8">
        <w:rPr>
          <w:rFonts w:ascii="Arial" w:hAnsi="Arial" w:cs="Arial"/>
          <w:sz w:val="26"/>
          <w:szCs w:val="26"/>
        </w:rPr>
        <w:t>Some</w:t>
      </w:r>
      <w:r w:rsidRPr="009558F8">
        <w:rPr>
          <w:rFonts w:ascii="Arial" w:hAnsi="Arial" w:cs="Arial"/>
          <w:sz w:val="26"/>
          <w:szCs w:val="26"/>
        </w:rPr>
        <w:t xml:space="preserve"> </w:t>
      </w:r>
      <w:r w:rsidR="002A4DE1" w:rsidRPr="009558F8">
        <w:rPr>
          <w:rFonts w:ascii="Arial" w:hAnsi="Arial" w:cs="Arial"/>
          <w:sz w:val="26"/>
          <w:szCs w:val="26"/>
        </w:rPr>
        <w:t xml:space="preserve">people say that they dislike footnotes. </w:t>
      </w:r>
      <w:r w:rsidRPr="009558F8">
        <w:rPr>
          <w:rFonts w:ascii="Arial" w:hAnsi="Arial" w:cs="Arial"/>
          <w:sz w:val="26"/>
          <w:szCs w:val="26"/>
        </w:rPr>
        <w:t xml:space="preserve"> ‘</w:t>
      </w:r>
      <w:r w:rsidR="002A4DE1" w:rsidRPr="009558F8">
        <w:rPr>
          <w:rFonts w:ascii="Arial" w:hAnsi="Arial" w:cs="Arial"/>
          <w:sz w:val="26"/>
          <w:szCs w:val="26"/>
        </w:rPr>
        <w:t>Too distracting</w:t>
      </w:r>
      <w:r w:rsidRPr="009558F8">
        <w:rPr>
          <w:rFonts w:ascii="Arial" w:hAnsi="Arial" w:cs="Arial"/>
          <w:sz w:val="26"/>
          <w:szCs w:val="26"/>
        </w:rPr>
        <w:t>’</w:t>
      </w:r>
      <w:r w:rsidR="002A4DE1" w:rsidRPr="009558F8">
        <w:rPr>
          <w:rFonts w:ascii="Arial" w:hAnsi="Arial" w:cs="Arial"/>
          <w:sz w:val="26"/>
          <w:szCs w:val="26"/>
        </w:rPr>
        <w:t xml:space="preserve"> is one criticism.</w:t>
      </w:r>
      <w:r w:rsidRPr="009558F8">
        <w:rPr>
          <w:rFonts w:ascii="Arial" w:hAnsi="Arial" w:cs="Arial"/>
          <w:sz w:val="26"/>
          <w:szCs w:val="26"/>
        </w:rPr>
        <w:t xml:space="preserve">  </w:t>
      </w:r>
      <w:r w:rsidR="002A4DE1" w:rsidRPr="009558F8">
        <w:rPr>
          <w:rFonts w:ascii="Arial" w:hAnsi="Arial" w:cs="Arial"/>
          <w:sz w:val="26"/>
          <w:szCs w:val="26"/>
        </w:rPr>
        <w:t xml:space="preserve">Footnotes can be distracting, but they are not nearly so distracting as including the same information in the text of your brief, where it intrudes directly into your main argument. </w:t>
      </w:r>
      <w:r w:rsidR="009558F8">
        <w:rPr>
          <w:rFonts w:ascii="Arial" w:hAnsi="Arial" w:cs="Arial"/>
          <w:sz w:val="26"/>
          <w:szCs w:val="26"/>
        </w:rPr>
        <w:t xml:space="preserve"> </w:t>
      </w:r>
      <w:r w:rsidR="002A4DE1" w:rsidRPr="009558F8">
        <w:rPr>
          <w:rFonts w:ascii="Arial" w:hAnsi="Arial" w:cs="Arial"/>
          <w:sz w:val="26"/>
          <w:szCs w:val="26"/>
        </w:rPr>
        <w:t xml:space="preserve">Others say </w:t>
      </w:r>
      <w:r w:rsidR="009558F8">
        <w:rPr>
          <w:rFonts w:ascii="Arial" w:hAnsi="Arial" w:cs="Arial"/>
          <w:sz w:val="26"/>
          <w:szCs w:val="26"/>
        </w:rPr>
        <w:t>‘</w:t>
      </w:r>
      <w:r w:rsidR="002A4DE1" w:rsidRPr="009558F8">
        <w:rPr>
          <w:rFonts w:ascii="Arial" w:hAnsi="Arial" w:cs="Arial"/>
          <w:sz w:val="26"/>
          <w:szCs w:val="26"/>
        </w:rPr>
        <w:t>If it is important enough to appear in your brief, it is important enough to put in the text.</w:t>
      </w:r>
      <w:r w:rsidR="009558F8">
        <w:rPr>
          <w:rFonts w:ascii="Arial" w:hAnsi="Arial" w:cs="Arial"/>
          <w:sz w:val="26"/>
          <w:szCs w:val="26"/>
        </w:rPr>
        <w:t xml:space="preserve">’ </w:t>
      </w:r>
      <w:r w:rsidR="002A4DE1" w:rsidRPr="009558F8">
        <w:rPr>
          <w:rFonts w:ascii="Arial" w:hAnsi="Arial" w:cs="Arial"/>
          <w:sz w:val="26"/>
          <w:szCs w:val="26"/>
        </w:rPr>
        <w:t xml:space="preserve"> This is true in some situations, but not all.</w:t>
      </w:r>
      <w:r w:rsidR="00843DEC">
        <w:rPr>
          <w:rFonts w:ascii="Arial" w:hAnsi="Arial" w:cs="Arial"/>
          <w:sz w:val="26"/>
          <w:szCs w:val="26"/>
        </w:rPr>
        <w:t xml:space="preserve">  </w:t>
      </w:r>
      <w:r w:rsidR="002A4DE1" w:rsidRPr="009558F8">
        <w:rPr>
          <w:rFonts w:ascii="Arial" w:hAnsi="Arial" w:cs="Arial"/>
          <w:sz w:val="26"/>
          <w:szCs w:val="26"/>
        </w:rPr>
        <w:t>Some topics are important enough to warrant discussion but not important enough to warrant interrupting your main argument.</w:t>
      </w:r>
      <w:r w:rsidR="00843DEC">
        <w:rPr>
          <w:rFonts w:ascii="Arial" w:hAnsi="Arial" w:cs="Arial"/>
          <w:sz w:val="26"/>
          <w:szCs w:val="26"/>
        </w:rPr>
        <w:t>”</w:t>
      </w:r>
      <w:r w:rsidR="002A4DE1" w:rsidRPr="009558F8">
        <w:rPr>
          <w:rFonts w:ascii="Arial" w:hAnsi="Arial" w:cs="Arial"/>
          <w:sz w:val="26"/>
          <w:szCs w:val="26"/>
        </w:rPr>
        <w:t xml:space="preserve"> </w:t>
      </w:r>
      <w:r w:rsidR="009558F8">
        <w:rPr>
          <w:rFonts w:ascii="Arial" w:hAnsi="Arial" w:cs="Arial"/>
          <w:sz w:val="26"/>
          <w:szCs w:val="26"/>
        </w:rPr>
        <w:t xml:space="preserve"> </w:t>
      </w:r>
      <w:r w:rsidR="002A4DE1" w:rsidRPr="009558F8">
        <w:rPr>
          <w:rFonts w:ascii="Arial" w:hAnsi="Arial" w:cs="Arial"/>
          <w:sz w:val="26"/>
          <w:szCs w:val="26"/>
        </w:rPr>
        <w:t>(Moskovitz at pp. 65-66</w:t>
      </w:r>
      <w:r w:rsidR="009558F8">
        <w:rPr>
          <w:rFonts w:ascii="Arial" w:hAnsi="Arial" w:cs="Arial"/>
          <w:sz w:val="26"/>
          <w:szCs w:val="26"/>
        </w:rPr>
        <w:t>.)</w:t>
      </w:r>
    </w:p>
    <w:p w14:paraId="673A3140" w14:textId="4A72F32D" w:rsidR="006A6203" w:rsidRPr="00DE6CAB" w:rsidRDefault="00CE7E4C" w:rsidP="009558F8">
      <w:pPr>
        <w:ind w:left="1440" w:right="1440"/>
        <w:rPr>
          <w:rFonts w:ascii="Arial" w:hAnsi="Arial" w:cs="Arial"/>
          <w:sz w:val="26"/>
          <w:szCs w:val="26"/>
        </w:rPr>
      </w:pPr>
      <w:r>
        <w:rPr>
          <w:rFonts w:ascii="Arial" w:hAnsi="Arial" w:cs="Arial"/>
          <w:sz w:val="26"/>
          <w:szCs w:val="26"/>
        </w:rPr>
        <w:lastRenderedPageBreak/>
        <w:t>11.   “</w:t>
      </w:r>
      <w:r w:rsidR="002A4DE1" w:rsidRPr="00DE6CAB">
        <w:rPr>
          <w:rFonts w:ascii="Arial" w:hAnsi="Arial" w:cs="Arial"/>
          <w:sz w:val="26"/>
          <w:szCs w:val="26"/>
        </w:rPr>
        <w:t xml:space="preserve">The effectiveness of an argument can be accentuated or dissipated by the mode of presentation.  An unshaved, dirty-collared, baggy-suited salesman handicaps himself in selling, no matter how superior the merchandise. </w:t>
      </w:r>
      <w:r>
        <w:rPr>
          <w:rFonts w:ascii="Arial" w:hAnsi="Arial" w:cs="Arial"/>
          <w:sz w:val="26"/>
          <w:szCs w:val="26"/>
        </w:rPr>
        <w:t xml:space="preserve"> </w:t>
      </w:r>
      <w:r w:rsidR="002A4DE1" w:rsidRPr="00DE6CAB">
        <w:rPr>
          <w:rFonts w:ascii="Arial" w:hAnsi="Arial" w:cs="Arial"/>
          <w:sz w:val="26"/>
          <w:szCs w:val="26"/>
        </w:rPr>
        <w:t xml:space="preserve">A carelessly typed, poorly arranged page does the same thing, no matter how excellent the argument. </w:t>
      </w:r>
      <w:r>
        <w:rPr>
          <w:rFonts w:ascii="Arial" w:hAnsi="Arial" w:cs="Arial"/>
          <w:sz w:val="26"/>
          <w:szCs w:val="26"/>
        </w:rPr>
        <w:t xml:space="preserve"> </w:t>
      </w:r>
      <w:r w:rsidR="002A4DE1" w:rsidRPr="00DE6CAB">
        <w:rPr>
          <w:rFonts w:ascii="Arial" w:hAnsi="Arial" w:cs="Arial"/>
          <w:sz w:val="26"/>
          <w:szCs w:val="26"/>
        </w:rPr>
        <w:t>A small gob of jam on a single page can destroy completely the effectiveness of the brief</w:t>
      </w:r>
      <w:r w:rsidRPr="00DE6CAB">
        <w:rPr>
          <w:rFonts w:ascii="Arial" w:hAnsi="Arial" w:cs="Arial"/>
          <w:sz w:val="26"/>
          <w:szCs w:val="26"/>
        </w:rPr>
        <w:t>—</w:t>
      </w:r>
      <w:r w:rsidR="002A4DE1" w:rsidRPr="00DE6CAB">
        <w:rPr>
          <w:rFonts w:ascii="Arial" w:hAnsi="Arial" w:cs="Arial"/>
          <w:sz w:val="26"/>
          <w:szCs w:val="26"/>
        </w:rPr>
        <w:t>even if the gob is genuine [Smuckers]!  Misspelled, misplaced, and misused words create almost as much havoc with the selling of the argument as the gob of jam.  True, a word is a word even when slightly misspelled; the difficulty is that the reader</w:t>
      </w:r>
      <w:r>
        <w:rPr>
          <w:rFonts w:ascii="Arial" w:hAnsi="Arial" w:cs="Arial"/>
          <w:sz w:val="26"/>
          <w:szCs w:val="26"/>
        </w:rPr>
        <w:t>’</w:t>
      </w:r>
      <w:r w:rsidR="002A4DE1" w:rsidRPr="00DE6CAB">
        <w:rPr>
          <w:rFonts w:ascii="Arial" w:hAnsi="Arial" w:cs="Arial"/>
          <w:sz w:val="26"/>
          <w:szCs w:val="26"/>
        </w:rPr>
        <w:t>s attention lingers on the mangled word rather than on</w:t>
      </w:r>
      <w:r>
        <w:rPr>
          <w:rFonts w:ascii="Arial" w:hAnsi="Arial" w:cs="Arial"/>
          <w:sz w:val="26"/>
          <w:szCs w:val="26"/>
        </w:rPr>
        <w:t xml:space="preserve"> </w:t>
      </w:r>
      <w:r w:rsidR="002A4DE1" w:rsidRPr="00DE6CAB">
        <w:rPr>
          <w:rFonts w:ascii="Arial" w:hAnsi="Arial" w:cs="Arial"/>
          <w:sz w:val="26"/>
          <w:szCs w:val="26"/>
        </w:rPr>
        <w:t>the thought intended to be conveyed.  Misplaced and misused words distract attention and may suggest vagrant ideas far removed from the argument intended.</w:t>
      </w:r>
      <w:r w:rsidR="00843DEC">
        <w:rPr>
          <w:rFonts w:ascii="Arial" w:hAnsi="Arial" w:cs="Arial"/>
          <w:sz w:val="26"/>
          <w:szCs w:val="26"/>
        </w:rPr>
        <w:t xml:space="preserve">” </w:t>
      </w:r>
      <w:r w:rsidR="002A4DE1" w:rsidRPr="00DE6CAB">
        <w:rPr>
          <w:rFonts w:ascii="Arial" w:hAnsi="Arial" w:cs="Arial"/>
          <w:sz w:val="26"/>
          <w:szCs w:val="26"/>
        </w:rPr>
        <w:t xml:space="preserve"> (Levitan, p. 308.)</w:t>
      </w:r>
    </w:p>
    <w:p w14:paraId="3E8041B0" w14:textId="77777777" w:rsidR="006A6203" w:rsidRPr="00DE6CAB" w:rsidRDefault="006A6203" w:rsidP="004C28B7">
      <w:pPr>
        <w:ind w:left="1440" w:right="1440"/>
        <w:rPr>
          <w:rFonts w:ascii="Arial" w:hAnsi="Arial" w:cs="Arial"/>
          <w:sz w:val="26"/>
          <w:szCs w:val="26"/>
        </w:rPr>
      </w:pPr>
    </w:p>
    <w:p w14:paraId="5964C3D2" w14:textId="79A35802" w:rsidR="006A6203" w:rsidRPr="00DE6CAB" w:rsidRDefault="00CE7E4C" w:rsidP="004C28B7">
      <w:pPr>
        <w:ind w:left="1440" w:right="1440"/>
        <w:rPr>
          <w:rFonts w:ascii="Arial" w:hAnsi="Arial" w:cs="Arial"/>
          <w:sz w:val="26"/>
          <w:szCs w:val="26"/>
        </w:rPr>
      </w:pPr>
      <w:r>
        <w:rPr>
          <w:rFonts w:ascii="Arial" w:hAnsi="Arial" w:cs="Arial"/>
          <w:sz w:val="26"/>
          <w:szCs w:val="26"/>
        </w:rPr>
        <w:t>12.   “</w:t>
      </w:r>
      <w:r w:rsidR="002A4DE1" w:rsidRPr="00DE6CAB">
        <w:rPr>
          <w:rFonts w:ascii="Arial" w:hAnsi="Arial" w:cs="Arial"/>
          <w:sz w:val="26"/>
          <w:szCs w:val="26"/>
        </w:rPr>
        <w:t>Never cite a case without a purpose and make that purpose clear in the text surrounding the citation.</w:t>
      </w:r>
      <w:r>
        <w:rPr>
          <w:rFonts w:ascii="Arial" w:hAnsi="Arial" w:cs="Arial"/>
          <w:sz w:val="26"/>
          <w:szCs w:val="26"/>
        </w:rPr>
        <w:t xml:space="preserve"> . . . </w:t>
      </w:r>
      <w:r w:rsidR="002A4DE1" w:rsidRPr="00DE6CAB">
        <w:rPr>
          <w:rFonts w:ascii="Arial" w:hAnsi="Arial" w:cs="Arial"/>
          <w:sz w:val="26"/>
          <w:szCs w:val="26"/>
        </w:rPr>
        <w:t xml:space="preserve"> Similarly, do not string</w:t>
      </w:r>
      <w:r>
        <w:rPr>
          <w:rFonts w:ascii="Arial" w:hAnsi="Arial" w:cs="Arial"/>
          <w:sz w:val="26"/>
          <w:szCs w:val="26"/>
        </w:rPr>
        <w:t>-</w:t>
      </w:r>
      <w:r w:rsidR="002A4DE1" w:rsidRPr="00DE6CAB">
        <w:rPr>
          <w:rFonts w:ascii="Arial" w:hAnsi="Arial" w:cs="Arial"/>
          <w:sz w:val="26"/>
          <w:szCs w:val="26"/>
        </w:rPr>
        <w:t xml:space="preserve">cite without a purpose, and that purpose should be apparent from the brief.  A brief which cites ten cases for an undisputed point of law simply looks cluttered, not impressive, and this clutter tends to interfere with the chain of thought you are trying to get the reader to follow. </w:t>
      </w:r>
      <w:r>
        <w:rPr>
          <w:rFonts w:ascii="Arial" w:hAnsi="Arial" w:cs="Arial"/>
          <w:sz w:val="26"/>
          <w:szCs w:val="26"/>
        </w:rPr>
        <w:t xml:space="preserve"> </w:t>
      </w:r>
      <w:r w:rsidR="002A4DE1" w:rsidRPr="00DE6CAB">
        <w:rPr>
          <w:rFonts w:ascii="Arial" w:hAnsi="Arial" w:cs="Arial"/>
          <w:sz w:val="26"/>
          <w:szCs w:val="26"/>
        </w:rPr>
        <w:t>If the</w:t>
      </w:r>
      <w:r>
        <w:rPr>
          <w:rFonts w:ascii="Arial" w:hAnsi="Arial" w:cs="Arial"/>
          <w:sz w:val="26"/>
          <w:szCs w:val="26"/>
        </w:rPr>
        <w:t xml:space="preserve"> </w:t>
      </w:r>
      <w:r w:rsidR="002A4DE1" w:rsidRPr="00DE6CAB">
        <w:rPr>
          <w:rFonts w:ascii="Arial" w:hAnsi="Arial" w:cs="Arial"/>
          <w:sz w:val="26"/>
          <w:szCs w:val="26"/>
        </w:rPr>
        <w:t>point of law you are stating is not disputed, it is enough to cite one or two cases, preferably from the highest court in your jurisdiction [or from the panel of judges who has the case].</w:t>
      </w:r>
      <w:r w:rsidR="00843DEC">
        <w:rPr>
          <w:rFonts w:ascii="Arial" w:hAnsi="Arial" w:cs="Arial"/>
          <w:sz w:val="26"/>
          <w:szCs w:val="26"/>
        </w:rPr>
        <w:t xml:space="preserve"> </w:t>
      </w:r>
      <w:r w:rsidR="002A4DE1" w:rsidRPr="00DE6CAB">
        <w:rPr>
          <w:rFonts w:ascii="Arial" w:hAnsi="Arial" w:cs="Arial"/>
          <w:sz w:val="26"/>
          <w:szCs w:val="26"/>
        </w:rPr>
        <w:t xml:space="preserve"> Where, however, the point of law </w:t>
      </w:r>
      <w:r>
        <w:rPr>
          <w:rFonts w:ascii="Arial" w:hAnsi="Arial" w:cs="Arial"/>
          <w:sz w:val="26"/>
          <w:szCs w:val="26"/>
        </w:rPr>
        <w:t>i</w:t>
      </w:r>
      <w:r w:rsidR="002A4DE1" w:rsidRPr="00DE6CAB">
        <w:rPr>
          <w:rFonts w:ascii="Arial" w:hAnsi="Arial" w:cs="Arial"/>
          <w:sz w:val="26"/>
          <w:szCs w:val="26"/>
        </w:rPr>
        <w:t>s not clearly established, or the point is disputed by your opponent, a string-cite may help persuade the court that there is substantial authority in support of your position.</w:t>
      </w:r>
      <w:r>
        <w:rPr>
          <w:rFonts w:ascii="Arial" w:hAnsi="Arial" w:cs="Arial"/>
          <w:sz w:val="26"/>
          <w:szCs w:val="26"/>
        </w:rPr>
        <w:t>”</w:t>
      </w:r>
      <w:r w:rsidR="002A4DE1" w:rsidRPr="00DE6CAB">
        <w:rPr>
          <w:rFonts w:ascii="Arial" w:hAnsi="Arial" w:cs="Arial"/>
          <w:sz w:val="26"/>
          <w:szCs w:val="26"/>
        </w:rPr>
        <w:t xml:space="preserve"> </w:t>
      </w:r>
      <w:r>
        <w:rPr>
          <w:rFonts w:ascii="Arial" w:hAnsi="Arial" w:cs="Arial"/>
          <w:sz w:val="26"/>
          <w:szCs w:val="26"/>
        </w:rPr>
        <w:t xml:space="preserve"> </w:t>
      </w:r>
      <w:r w:rsidR="002A4DE1" w:rsidRPr="00DE6CAB">
        <w:rPr>
          <w:rFonts w:ascii="Arial" w:hAnsi="Arial" w:cs="Arial"/>
          <w:sz w:val="26"/>
          <w:szCs w:val="26"/>
        </w:rPr>
        <w:t>(Moskovitz</w:t>
      </w:r>
      <w:r w:rsidR="00B07E48">
        <w:rPr>
          <w:rFonts w:ascii="Arial" w:hAnsi="Arial" w:cs="Arial"/>
          <w:sz w:val="26"/>
          <w:szCs w:val="26"/>
        </w:rPr>
        <w:t>,</w:t>
      </w:r>
      <w:r w:rsidR="002A4DE1" w:rsidRPr="00DE6CAB">
        <w:rPr>
          <w:rFonts w:ascii="Arial" w:hAnsi="Arial" w:cs="Arial"/>
          <w:sz w:val="26"/>
          <w:szCs w:val="26"/>
        </w:rPr>
        <w:t xml:space="preserve"> at pp 44-45.)</w:t>
      </w:r>
    </w:p>
    <w:p w14:paraId="09B922B0" w14:textId="77777777" w:rsidR="006A6203" w:rsidRPr="00DE6CAB" w:rsidRDefault="006A6203" w:rsidP="004C28B7">
      <w:pPr>
        <w:ind w:left="1440" w:right="1440"/>
        <w:rPr>
          <w:rFonts w:ascii="Arial" w:hAnsi="Arial" w:cs="Arial"/>
          <w:sz w:val="26"/>
          <w:szCs w:val="26"/>
        </w:rPr>
      </w:pPr>
    </w:p>
    <w:p w14:paraId="748AA22F" w14:textId="657B2A1D" w:rsidR="006A6203" w:rsidRPr="00DE6CAB" w:rsidRDefault="00CE7E4C" w:rsidP="00B07E48">
      <w:pPr>
        <w:ind w:left="1440" w:right="1440"/>
        <w:rPr>
          <w:rFonts w:ascii="Arial" w:hAnsi="Arial" w:cs="Arial"/>
          <w:sz w:val="26"/>
          <w:szCs w:val="26"/>
        </w:rPr>
      </w:pPr>
      <w:r>
        <w:rPr>
          <w:rFonts w:ascii="Arial" w:hAnsi="Arial" w:cs="Arial"/>
          <w:sz w:val="26"/>
          <w:szCs w:val="26"/>
        </w:rPr>
        <w:t>13.   “</w:t>
      </w:r>
      <w:r w:rsidR="002A4DE1" w:rsidRPr="00DE6CAB">
        <w:rPr>
          <w:rFonts w:ascii="Arial" w:hAnsi="Arial" w:cs="Arial"/>
          <w:sz w:val="26"/>
          <w:szCs w:val="26"/>
        </w:rPr>
        <w:t xml:space="preserve">Minimize jargon and technical terms. </w:t>
      </w:r>
      <w:r>
        <w:rPr>
          <w:rFonts w:ascii="Arial" w:hAnsi="Arial" w:cs="Arial"/>
          <w:sz w:val="26"/>
          <w:szCs w:val="26"/>
        </w:rPr>
        <w:t xml:space="preserve"> </w:t>
      </w:r>
      <w:r w:rsidR="002A4DE1" w:rsidRPr="00DE6CAB">
        <w:rPr>
          <w:rFonts w:ascii="Arial" w:hAnsi="Arial" w:cs="Arial"/>
          <w:sz w:val="26"/>
          <w:szCs w:val="26"/>
        </w:rPr>
        <w:t>This doesn't mean that you should adopt a Dick-and-Jane style, but merely a straightforward style that [readers] can understand</w:t>
      </w:r>
      <w:r>
        <w:rPr>
          <w:rFonts w:ascii="Arial" w:hAnsi="Arial" w:cs="Arial"/>
          <w:sz w:val="26"/>
          <w:szCs w:val="26"/>
        </w:rPr>
        <w:t xml:space="preserve">. . . . </w:t>
      </w:r>
      <w:r w:rsidR="002A4DE1" w:rsidRPr="00DE6CAB">
        <w:rPr>
          <w:rFonts w:ascii="Arial" w:hAnsi="Arial" w:cs="Arial"/>
          <w:sz w:val="26"/>
          <w:szCs w:val="26"/>
        </w:rPr>
        <w:t xml:space="preserve"> Strive for an average sentence length of 20-30 words.  Doing this involves following a maxim that, unfortunately, makes some legal drafters nervous but needn</w:t>
      </w:r>
      <w:r w:rsidR="00794BC2">
        <w:rPr>
          <w:rFonts w:ascii="Arial" w:hAnsi="Arial" w:cs="Arial"/>
          <w:sz w:val="26"/>
          <w:szCs w:val="26"/>
        </w:rPr>
        <w:t>’</w:t>
      </w:r>
      <w:r w:rsidR="002A4DE1" w:rsidRPr="00DE6CAB">
        <w:rPr>
          <w:rFonts w:ascii="Arial" w:hAnsi="Arial" w:cs="Arial"/>
          <w:sz w:val="26"/>
          <w:szCs w:val="26"/>
        </w:rPr>
        <w:t xml:space="preserve">t do so: </w:t>
      </w:r>
      <w:r w:rsidR="00794BC2">
        <w:rPr>
          <w:rFonts w:ascii="Arial" w:hAnsi="Arial" w:cs="Arial"/>
          <w:sz w:val="26"/>
          <w:szCs w:val="26"/>
        </w:rPr>
        <w:t>‘</w:t>
      </w:r>
      <w:r w:rsidR="002A4DE1" w:rsidRPr="00DE6CAB">
        <w:rPr>
          <w:rFonts w:ascii="Arial" w:hAnsi="Arial" w:cs="Arial"/>
          <w:sz w:val="26"/>
          <w:szCs w:val="26"/>
        </w:rPr>
        <w:t>if you want to make a statement with a great many qualifications, put some of the qualifications in separate sentences.</w:t>
      </w:r>
      <w:r w:rsidR="00794BC2">
        <w:rPr>
          <w:rFonts w:ascii="Arial" w:hAnsi="Arial" w:cs="Arial"/>
          <w:sz w:val="26"/>
          <w:szCs w:val="26"/>
        </w:rPr>
        <w:t>’</w:t>
      </w:r>
      <w:r w:rsidR="002A4DE1" w:rsidRPr="00DE6CAB">
        <w:rPr>
          <w:rFonts w:ascii="Arial" w:hAnsi="Arial" w:cs="Arial"/>
          <w:sz w:val="26"/>
          <w:szCs w:val="26"/>
        </w:rPr>
        <w:t xml:space="preserve">  [citing Bertrand Russell]</w:t>
      </w:r>
      <w:r w:rsidR="00794BC2">
        <w:rPr>
          <w:rFonts w:ascii="Arial" w:hAnsi="Arial" w:cs="Arial"/>
          <w:sz w:val="26"/>
          <w:szCs w:val="26"/>
        </w:rPr>
        <w:t xml:space="preserve">” </w:t>
      </w:r>
      <w:r w:rsidR="002A4DE1" w:rsidRPr="00DE6CAB">
        <w:rPr>
          <w:rFonts w:ascii="Arial" w:hAnsi="Arial" w:cs="Arial"/>
          <w:sz w:val="26"/>
          <w:szCs w:val="26"/>
        </w:rPr>
        <w:t xml:space="preserve"> (Garner, Bryan, </w:t>
      </w:r>
      <w:r w:rsidR="002A4DE1" w:rsidRPr="00794BC2">
        <w:rPr>
          <w:rFonts w:ascii="Arial" w:hAnsi="Arial" w:cs="Arial"/>
          <w:i/>
          <w:iCs/>
          <w:sz w:val="26"/>
          <w:szCs w:val="26"/>
        </w:rPr>
        <w:t>Advanced Legal Drafting</w:t>
      </w:r>
      <w:r w:rsidR="002A4DE1" w:rsidRPr="00DE6CAB">
        <w:rPr>
          <w:rFonts w:ascii="Arial" w:hAnsi="Arial" w:cs="Arial"/>
          <w:sz w:val="26"/>
          <w:szCs w:val="26"/>
        </w:rPr>
        <w:t>, LawProse, Inc. 1997,</w:t>
      </w:r>
      <w:r w:rsidR="00B07E48">
        <w:rPr>
          <w:rFonts w:ascii="Arial" w:hAnsi="Arial" w:cs="Arial"/>
          <w:sz w:val="26"/>
          <w:szCs w:val="26"/>
        </w:rPr>
        <w:t xml:space="preserve"> </w:t>
      </w:r>
      <w:r w:rsidR="002A4DE1" w:rsidRPr="00DE6CAB">
        <w:rPr>
          <w:rFonts w:ascii="Arial" w:hAnsi="Arial" w:cs="Arial"/>
          <w:sz w:val="26"/>
          <w:szCs w:val="26"/>
        </w:rPr>
        <w:t>p. 6 [Garner].)</w:t>
      </w:r>
    </w:p>
    <w:p w14:paraId="057CDFD0" w14:textId="77777777" w:rsidR="006A6203" w:rsidRPr="00DE6CAB" w:rsidRDefault="006A6203" w:rsidP="004C28B7">
      <w:pPr>
        <w:ind w:left="1440" w:right="1440"/>
        <w:rPr>
          <w:rFonts w:ascii="Arial" w:hAnsi="Arial" w:cs="Arial"/>
          <w:sz w:val="26"/>
          <w:szCs w:val="26"/>
        </w:rPr>
      </w:pPr>
    </w:p>
    <w:p w14:paraId="22A2D00F" w14:textId="24222A9D" w:rsidR="006A6203" w:rsidRPr="00DE6CAB" w:rsidRDefault="00B07E48" w:rsidP="004C28B7">
      <w:pPr>
        <w:ind w:left="1440" w:right="1440"/>
        <w:rPr>
          <w:rFonts w:ascii="Arial" w:hAnsi="Arial" w:cs="Arial"/>
          <w:sz w:val="26"/>
          <w:szCs w:val="26"/>
        </w:rPr>
      </w:pPr>
      <w:r>
        <w:rPr>
          <w:rFonts w:ascii="Arial" w:hAnsi="Arial" w:cs="Arial"/>
          <w:sz w:val="26"/>
          <w:szCs w:val="26"/>
        </w:rPr>
        <w:t xml:space="preserve">14.   </w:t>
      </w:r>
      <w:r w:rsidR="002A4DE1" w:rsidRPr="00DE6CAB">
        <w:rPr>
          <w:rFonts w:ascii="Arial" w:hAnsi="Arial" w:cs="Arial"/>
          <w:sz w:val="26"/>
          <w:szCs w:val="26"/>
        </w:rPr>
        <w:t>You already know this, but it bears repeating: The active voice is more powerful and clear.</w:t>
      </w:r>
      <w:r>
        <w:rPr>
          <w:rFonts w:ascii="Arial" w:hAnsi="Arial" w:cs="Arial"/>
          <w:sz w:val="26"/>
          <w:szCs w:val="26"/>
        </w:rPr>
        <w:t xml:space="preserve"> </w:t>
      </w:r>
      <w:r w:rsidR="002A4DE1" w:rsidRPr="00DE6CAB">
        <w:rPr>
          <w:rFonts w:ascii="Arial" w:hAnsi="Arial" w:cs="Arial"/>
          <w:sz w:val="26"/>
          <w:szCs w:val="26"/>
        </w:rPr>
        <w:t xml:space="preserve"> </w:t>
      </w:r>
      <w:r>
        <w:rPr>
          <w:rFonts w:ascii="Arial" w:hAnsi="Arial" w:cs="Arial"/>
          <w:sz w:val="26"/>
          <w:szCs w:val="26"/>
        </w:rPr>
        <w:t>“</w:t>
      </w:r>
      <w:r w:rsidR="002A4DE1" w:rsidRPr="00DE6CAB">
        <w:rPr>
          <w:rFonts w:ascii="Arial" w:hAnsi="Arial" w:cs="Arial"/>
          <w:sz w:val="26"/>
          <w:szCs w:val="26"/>
        </w:rPr>
        <w:t>The contract was breached</w:t>
      </w:r>
      <w:r>
        <w:rPr>
          <w:rFonts w:ascii="Arial" w:hAnsi="Arial" w:cs="Arial"/>
          <w:sz w:val="26"/>
          <w:szCs w:val="26"/>
        </w:rPr>
        <w:t>”</w:t>
      </w:r>
      <w:r w:rsidR="002A4DE1" w:rsidRPr="00DE6CAB">
        <w:rPr>
          <w:rFonts w:ascii="Arial" w:hAnsi="Arial" w:cs="Arial"/>
          <w:sz w:val="26"/>
          <w:szCs w:val="26"/>
        </w:rPr>
        <w:t xml:space="preserve"> compares poorly to </w:t>
      </w:r>
      <w:r>
        <w:rPr>
          <w:rFonts w:ascii="Arial" w:hAnsi="Arial" w:cs="Arial"/>
          <w:sz w:val="26"/>
          <w:szCs w:val="26"/>
        </w:rPr>
        <w:t>“</w:t>
      </w:r>
      <w:r w:rsidR="002A4DE1" w:rsidRPr="00DE6CAB">
        <w:rPr>
          <w:rFonts w:ascii="Arial" w:hAnsi="Arial" w:cs="Arial"/>
          <w:sz w:val="26"/>
          <w:szCs w:val="26"/>
        </w:rPr>
        <w:t>Defendant breached the contract</w:t>
      </w:r>
      <w:r>
        <w:rPr>
          <w:rFonts w:ascii="Arial" w:hAnsi="Arial" w:cs="Arial"/>
          <w:sz w:val="26"/>
          <w:szCs w:val="26"/>
        </w:rPr>
        <w:t>”</w:t>
      </w:r>
      <w:r w:rsidR="002A4DE1" w:rsidRPr="00DE6CAB">
        <w:rPr>
          <w:rFonts w:ascii="Arial" w:hAnsi="Arial" w:cs="Arial"/>
          <w:sz w:val="26"/>
          <w:szCs w:val="26"/>
        </w:rPr>
        <w:t xml:space="preserve"> because the former does not tell the reader who breached the contract. </w:t>
      </w:r>
      <w:r>
        <w:rPr>
          <w:rFonts w:ascii="Arial" w:hAnsi="Arial" w:cs="Arial"/>
          <w:sz w:val="26"/>
          <w:szCs w:val="26"/>
        </w:rPr>
        <w:t xml:space="preserve"> “</w:t>
      </w:r>
      <w:r w:rsidR="002A4DE1" w:rsidRPr="00DE6CAB">
        <w:rPr>
          <w:rFonts w:ascii="Arial" w:hAnsi="Arial" w:cs="Arial"/>
          <w:sz w:val="26"/>
          <w:szCs w:val="26"/>
        </w:rPr>
        <w:t>The contract was breached by the defendant</w:t>
      </w:r>
      <w:r>
        <w:rPr>
          <w:rFonts w:ascii="Arial" w:hAnsi="Arial" w:cs="Arial"/>
          <w:sz w:val="26"/>
          <w:szCs w:val="26"/>
        </w:rPr>
        <w:t>”</w:t>
      </w:r>
      <w:r w:rsidR="002A4DE1" w:rsidRPr="00DE6CAB">
        <w:rPr>
          <w:rFonts w:ascii="Arial" w:hAnsi="Arial" w:cs="Arial"/>
          <w:sz w:val="26"/>
          <w:szCs w:val="26"/>
        </w:rPr>
        <w:t xml:space="preserve"> uses twice as many words than are needed.</w:t>
      </w:r>
      <w:r>
        <w:rPr>
          <w:rFonts w:ascii="Arial" w:hAnsi="Arial" w:cs="Arial"/>
          <w:sz w:val="26"/>
          <w:szCs w:val="26"/>
        </w:rPr>
        <w:t xml:space="preserve"> </w:t>
      </w:r>
      <w:r w:rsidR="002A4DE1" w:rsidRPr="00DE6CAB">
        <w:rPr>
          <w:rFonts w:ascii="Arial" w:hAnsi="Arial" w:cs="Arial"/>
          <w:sz w:val="26"/>
          <w:szCs w:val="26"/>
        </w:rPr>
        <w:t xml:space="preserve"> (</w:t>
      </w:r>
      <w:r>
        <w:rPr>
          <w:rFonts w:ascii="Arial" w:hAnsi="Arial" w:cs="Arial"/>
          <w:sz w:val="26"/>
          <w:szCs w:val="26"/>
        </w:rPr>
        <w:t>Garner, at p. 6</w:t>
      </w:r>
      <w:r w:rsidR="002A4DE1" w:rsidRPr="00DE6CAB">
        <w:rPr>
          <w:rFonts w:ascii="Arial" w:hAnsi="Arial" w:cs="Arial"/>
          <w:sz w:val="26"/>
          <w:szCs w:val="26"/>
        </w:rPr>
        <w:t>.)  Sometimes the passive voice must be used to avoid an unsupported factual inference; however, try to minimize its use.</w:t>
      </w:r>
    </w:p>
    <w:p w14:paraId="5B148A57" w14:textId="77777777" w:rsidR="006A6203" w:rsidRPr="00DE6CAB" w:rsidRDefault="006A6203" w:rsidP="004C28B7">
      <w:pPr>
        <w:ind w:left="1440" w:right="1440"/>
        <w:rPr>
          <w:rFonts w:ascii="Arial" w:hAnsi="Arial" w:cs="Arial"/>
          <w:sz w:val="26"/>
          <w:szCs w:val="26"/>
        </w:rPr>
        <w:sectPr w:rsidR="006A6203" w:rsidRPr="00DE6CAB">
          <w:pgSz w:w="12240" w:h="15840"/>
          <w:pgMar w:top="1500" w:right="0" w:bottom="1260" w:left="0" w:header="0" w:footer="1061" w:gutter="0"/>
          <w:cols w:space="720"/>
        </w:sectPr>
      </w:pPr>
    </w:p>
    <w:p w14:paraId="6FB6F64D" w14:textId="492E0EF9" w:rsidR="008C6533" w:rsidRDefault="00B07E48" w:rsidP="004C28B7">
      <w:pPr>
        <w:ind w:left="1440" w:right="1440"/>
        <w:rPr>
          <w:rFonts w:ascii="Arial" w:hAnsi="Arial" w:cs="Arial"/>
          <w:sz w:val="26"/>
          <w:szCs w:val="26"/>
        </w:rPr>
      </w:pPr>
      <w:r>
        <w:rPr>
          <w:rFonts w:ascii="Arial" w:hAnsi="Arial" w:cs="Arial"/>
          <w:sz w:val="26"/>
          <w:szCs w:val="26"/>
        </w:rPr>
        <w:lastRenderedPageBreak/>
        <w:t xml:space="preserve">15.   </w:t>
      </w:r>
      <w:r w:rsidR="002A4DE1" w:rsidRPr="00DE6CAB">
        <w:rPr>
          <w:rFonts w:ascii="Arial" w:hAnsi="Arial" w:cs="Arial"/>
          <w:sz w:val="26"/>
          <w:szCs w:val="26"/>
        </w:rPr>
        <w:t>"[G]uiding signs placed at strategic spots throughout the brief .</w:t>
      </w:r>
      <w:r>
        <w:rPr>
          <w:rFonts w:ascii="Arial" w:hAnsi="Arial" w:cs="Arial"/>
          <w:sz w:val="26"/>
          <w:szCs w:val="26"/>
        </w:rPr>
        <w:t> . . </w:t>
      </w:r>
      <w:r w:rsidR="002A4DE1" w:rsidRPr="00DE6CAB">
        <w:rPr>
          <w:rFonts w:ascii="Arial" w:hAnsi="Arial" w:cs="Arial"/>
          <w:sz w:val="26"/>
          <w:szCs w:val="26"/>
        </w:rPr>
        <w:t>facilitate</w:t>
      </w:r>
      <w:r>
        <w:rPr>
          <w:rFonts w:ascii="Arial" w:hAnsi="Arial" w:cs="Arial"/>
          <w:sz w:val="26"/>
          <w:szCs w:val="26"/>
        </w:rPr>
        <w:t xml:space="preserve"> </w:t>
      </w:r>
      <w:r w:rsidR="002A4DE1" w:rsidRPr="00DE6CAB">
        <w:rPr>
          <w:rFonts w:ascii="Arial" w:hAnsi="Arial" w:cs="Arial"/>
          <w:sz w:val="26"/>
          <w:szCs w:val="26"/>
        </w:rPr>
        <w:t xml:space="preserve">reading and comprehension </w:t>
      </w:r>
      <w:r>
        <w:rPr>
          <w:rFonts w:ascii="Arial" w:hAnsi="Arial" w:cs="Arial"/>
          <w:sz w:val="26"/>
          <w:szCs w:val="26"/>
        </w:rPr>
        <w:t xml:space="preserve">. . . . </w:t>
      </w:r>
      <w:r w:rsidR="002A4DE1" w:rsidRPr="00DE6CAB">
        <w:rPr>
          <w:rFonts w:ascii="Arial" w:hAnsi="Arial" w:cs="Arial"/>
          <w:sz w:val="26"/>
          <w:szCs w:val="26"/>
        </w:rPr>
        <w:t xml:space="preserve"> </w:t>
      </w:r>
      <w:r w:rsidR="006001BB" w:rsidRPr="00DE6CAB">
        <w:rPr>
          <w:rFonts w:ascii="Arial" w:hAnsi="Arial" w:cs="Arial"/>
          <w:sz w:val="26"/>
          <w:szCs w:val="26"/>
        </w:rPr>
        <w:t>Not exactly the</w:t>
      </w:r>
      <w:r w:rsidR="00FA2A1B" w:rsidRPr="00DE6CAB">
        <w:rPr>
          <w:rFonts w:ascii="Arial" w:hAnsi="Arial" w:cs="Arial"/>
          <w:sz w:val="26"/>
          <w:szCs w:val="26"/>
        </w:rPr>
        <w:t xml:space="preserve"> </w:t>
      </w:r>
      <w:r w:rsidR="002A4DE1" w:rsidRPr="00DE6CAB">
        <w:rPr>
          <w:rFonts w:ascii="Arial" w:hAnsi="Arial" w:cs="Arial"/>
          <w:sz w:val="26"/>
          <w:szCs w:val="26"/>
        </w:rPr>
        <w:t>same kind of signs used on</w:t>
      </w:r>
      <w:r>
        <w:rPr>
          <w:rFonts w:ascii="Arial" w:hAnsi="Arial" w:cs="Arial"/>
          <w:sz w:val="26"/>
          <w:szCs w:val="26"/>
        </w:rPr>
        <w:t xml:space="preserve"> </w:t>
      </w:r>
      <w:r w:rsidR="002A4DE1" w:rsidRPr="00DE6CAB">
        <w:rPr>
          <w:rFonts w:ascii="Arial" w:hAnsi="Arial" w:cs="Arial"/>
          <w:sz w:val="26"/>
          <w:szCs w:val="26"/>
        </w:rPr>
        <w:t>highways, .</w:t>
      </w:r>
      <w:r>
        <w:rPr>
          <w:rFonts w:ascii="Arial" w:hAnsi="Arial" w:cs="Arial"/>
          <w:sz w:val="26"/>
          <w:szCs w:val="26"/>
        </w:rPr>
        <w:t> </w:t>
      </w:r>
      <w:r w:rsidR="002A4DE1" w:rsidRPr="00DE6CAB">
        <w:rPr>
          <w:rFonts w:ascii="Arial" w:hAnsi="Arial" w:cs="Arial"/>
          <w:sz w:val="26"/>
          <w:szCs w:val="26"/>
        </w:rPr>
        <w:t>.</w:t>
      </w:r>
      <w:r>
        <w:rPr>
          <w:rFonts w:ascii="Arial" w:hAnsi="Arial" w:cs="Arial"/>
          <w:sz w:val="26"/>
          <w:szCs w:val="26"/>
        </w:rPr>
        <w:t> </w:t>
      </w:r>
      <w:r w:rsidR="002A4DE1" w:rsidRPr="00DE6CAB">
        <w:rPr>
          <w:rFonts w:ascii="Arial" w:hAnsi="Arial" w:cs="Arial"/>
          <w:sz w:val="26"/>
          <w:szCs w:val="26"/>
        </w:rPr>
        <w:t>.</w:t>
      </w:r>
      <w:r>
        <w:rPr>
          <w:rFonts w:ascii="Arial" w:hAnsi="Arial" w:cs="Arial"/>
          <w:sz w:val="26"/>
          <w:szCs w:val="26"/>
        </w:rPr>
        <w:t xml:space="preserve"> </w:t>
      </w:r>
      <w:r w:rsidR="002A4DE1" w:rsidRPr="00DE6CAB">
        <w:rPr>
          <w:rFonts w:ascii="Arial" w:hAnsi="Arial" w:cs="Arial"/>
          <w:sz w:val="26"/>
          <w:szCs w:val="26"/>
        </w:rPr>
        <w:t xml:space="preserve">although some of those signs have possibilities of adaptation, </w:t>
      </w:r>
      <w:r w:rsidR="002A4DE1" w:rsidRPr="00843DEC">
        <w:rPr>
          <w:rFonts w:ascii="Arial" w:hAnsi="Arial" w:cs="Arial"/>
          <w:i/>
          <w:iCs/>
          <w:sz w:val="26"/>
          <w:szCs w:val="26"/>
        </w:rPr>
        <w:t>viz</w:t>
      </w:r>
      <w:r w:rsidR="002A4DE1" w:rsidRPr="00DE6CAB">
        <w:rPr>
          <w:rFonts w:ascii="Arial" w:hAnsi="Arial" w:cs="Arial"/>
          <w:sz w:val="26"/>
          <w:szCs w:val="26"/>
        </w:rPr>
        <w:t xml:space="preserve">., </w:t>
      </w:r>
      <w:r>
        <w:rPr>
          <w:rFonts w:ascii="Arial" w:hAnsi="Arial" w:cs="Arial"/>
          <w:sz w:val="26"/>
          <w:szCs w:val="26"/>
        </w:rPr>
        <w:t>“</w:t>
      </w:r>
      <w:r w:rsidR="002A4DE1" w:rsidRPr="00DE6CAB">
        <w:rPr>
          <w:rFonts w:ascii="Arial" w:hAnsi="Arial" w:cs="Arial"/>
          <w:sz w:val="26"/>
          <w:szCs w:val="26"/>
        </w:rPr>
        <w:t>Winding Argument Ahead</w:t>
      </w:r>
      <w:r>
        <w:rPr>
          <w:rFonts w:ascii="Arial" w:hAnsi="Arial" w:cs="Arial"/>
          <w:sz w:val="26"/>
          <w:szCs w:val="26"/>
        </w:rPr>
        <w:t>”</w:t>
      </w:r>
      <w:r w:rsidR="002A4DE1" w:rsidRPr="00DE6CAB">
        <w:rPr>
          <w:rFonts w:ascii="Arial" w:hAnsi="Arial" w:cs="Arial"/>
          <w:sz w:val="26"/>
          <w:szCs w:val="26"/>
        </w:rPr>
        <w:t xml:space="preserve"> or </w:t>
      </w:r>
      <w:r>
        <w:rPr>
          <w:rFonts w:ascii="Arial" w:hAnsi="Arial" w:cs="Arial"/>
          <w:sz w:val="26"/>
          <w:szCs w:val="26"/>
        </w:rPr>
        <w:t>“</w:t>
      </w:r>
      <w:r w:rsidR="002A4DE1" w:rsidRPr="00DE6CAB">
        <w:rPr>
          <w:rFonts w:ascii="Arial" w:hAnsi="Arial" w:cs="Arial"/>
          <w:sz w:val="26"/>
          <w:szCs w:val="26"/>
        </w:rPr>
        <w:t>Muddy When Wet or Dry</w:t>
      </w:r>
      <w:r>
        <w:rPr>
          <w:rFonts w:ascii="Arial" w:hAnsi="Arial" w:cs="Arial"/>
          <w:sz w:val="26"/>
          <w:szCs w:val="26"/>
        </w:rPr>
        <w:t>’</w:t>
      </w:r>
      <w:r w:rsidR="002A4DE1" w:rsidRPr="00DE6CAB">
        <w:rPr>
          <w:rFonts w:ascii="Arial" w:hAnsi="Arial" w:cs="Arial"/>
          <w:sz w:val="26"/>
          <w:szCs w:val="26"/>
        </w:rPr>
        <w:t xml:space="preserve"> or </w:t>
      </w:r>
      <w:r>
        <w:rPr>
          <w:rFonts w:ascii="Arial" w:hAnsi="Arial" w:cs="Arial"/>
          <w:sz w:val="26"/>
          <w:szCs w:val="26"/>
        </w:rPr>
        <w:t>“</w:t>
      </w:r>
      <w:r w:rsidR="002A4DE1" w:rsidRPr="00DE6CAB">
        <w:rPr>
          <w:rFonts w:ascii="Arial" w:hAnsi="Arial" w:cs="Arial"/>
          <w:sz w:val="26"/>
          <w:szCs w:val="26"/>
        </w:rPr>
        <w:t>Unreadable Until Repaired.</w:t>
      </w:r>
      <w:r>
        <w:rPr>
          <w:rFonts w:ascii="Arial" w:hAnsi="Arial" w:cs="Arial"/>
          <w:sz w:val="26"/>
          <w:szCs w:val="26"/>
        </w:rPr>
        <w:t>”</w:t>
      </w:r>
      <w:r w:rsidR="002A4DE1" w:rsidRPr="00DE6CAB">
        <w:rPr>
          <w:rFonts w:ascii="Arial" w:hAnsi="Arial" w:cs="Arial"/>
          <w:sz w:val="26"/>
          <w:szCs w:val="26"/>
        </w:rPr>
        <w:t xml:space="preserve"> </w:t>
      </w:r>
      <w:r w:rsidR="008C6533">
        <w:rPr>
          <w:rFonts w:ascii="Arial" w:hAnsi="Arial" w:cs="Arial"/>
          <w:sz w:val="26"/>
          <w:szCs w:val="26"/>
        </w:rPr>
        <w:t xml:space="preserve"> </w:t>
      </w:r>
      <w:r w:rsidR="002A4DE1" w:rsidRPr="00DE6CAB">
        <w:rPr>
          <w:rFonts w:ascii="Arial" w:hAnsi="Arial" w:cs="Arial"/>
          <w:sz w:val="26"/>
          <w:szCs w:val="26"/>
        </w:rPr>
        <w:t>Much more dignified, and probably better, than the highway type of signs are synopsis-of-synopsis headings</w:t>
      </w:r>
      <w:r w:rsidR="008C6533" w:rsidRPr="00DE6CAB">
        <w:rPr>
          <w:rFonts w:ascii="Arial" w:hAnsi="Arial" w:cs="Arial"/>
          <w:sz w:val="26"/>
          <w:szCs w:val="26"/>
        </w:rPr>
        <w:t>—</w:t>
      </w:r>
      <w:r w:rsidR="002A4DE1" w:rsidRPr="00DE6CAB">
        <w:rPr>
          <w:rFonts w:ascii="Arial" w:hAnsi="Arial" w:cs="Arial"/>
          <w:sz w:val="26"/>
          <w:szCs w:val="26"/>
        </w:rPr>
        <w:t xml:space="preserve">headings that trenchantly state the essentials of the argument, both factual and legal.  Headings that simply enumerate, or vaguely refer to some fact or argument, or just mumble in type, should be eschewed; the headings should actually </w:t>
      </w:r>
      <w:r w:rsidR="002A4DE1" w:rsidRPr="008C6533">
        <w:rPr>
          <w:rFonts w:ascii="Arial" w:hAnsi="Arial" w:cs="Arial"/>
          <w:i/>
          <w:iCs/>
          <w:sz w:val="26"/>
          <w:szCs w:val="26"/>
        </w:rPr>
        <w:t>tell</w:t>
      </w:r>
      <w:r w:rsidR="002A4DE1" w:rsidRPr="00DE6CAB">
        <w:rPr>
          <w:rFonts w:ascii="Arial" w:hAnsi="Arial" w:cs="Arial"/>
          <w:sz w:val="26"/>
          <w:szCs w:val="26"/>
        </w:rPr>
        <w:t xml:space="preserve"> something to the judge.</w:t>
      </w:r>
      <w:r w:rsidR="008C6533">
        <w:rPr>
          <w:rFonts w:ascii="Arial" w:hAnsi="Arial" w:cs="Arial"/>
          <w:sz w:val="26"/>
          <w:szCs w:val="26"/>
        </w:rPr>
        <w:t xml:space="preserve">” </w:t>
      </w:r>
      <w:r w:rsidR="002A4DE1" w:rsidRPr="00DE6CAB">
        <w:rPr>
          <w:rFonts w:ascii="Arial" w:hAnsi="Arial" w:cs="Arial"/>
          <w:sz w:val="26"/>
          <w:szCs w:val="26"/>
        </w:rPr>
        <w:t xml:space="preserve"> (Levitan, at p. 317.)</w:t>
      </w:r>
    </w:p>
    <w:p w14:paraId="092AC757" w14:textId="30339883" w:rsidR="006A6203" w:rsidRPr="00DE6CAB" w:rsidRDefault="006A6203" w:rsidP="00434F01">
      <w:pPr>
        <w:ind w:right="1440"/>
        <w:rPr>
          <w:rFonts w:ascii="Arial" w:hAnsi="Arial" w:cs="Arial"/>
          <w:sz w:val="26"/>
          <w:szCs w:val="26"/>
        </w:rPr>
      </w:pPr>
    </w:p>
    <w:bookmarkEnd w:id="0"/>
    <w:p w14:paraId="6923F619" w14:textId="77777777" w:rsidR="006A6203" w:rsidRPr="00DE6CAB" w:rsidRDefault="006A6203" w:rsidP="008C6533">
      <w:pPr>
        <w:ind w:right="1440"/>
        <w:rPr>
          <w:rFonts w:ascii="Arial" w:hAnsi="Arial" w:cs="Arial"/>
          <w:sz w:val="26"/>
          <w:szCs w:val="26"/>
        </w:rPr>
      </w:pPr>
    </w:p>
    <w:sectPr w:rsidR="006A6203" w:rsidRPr="00DE6CAB">
      <w:footerReference w:type="default" r:id="rId9"/>
      <w:pgSz w:w="12240" w:h="15840"/>
      <w:pgMar w:top="96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40C9" w14:textId="77777777" w:rsidR="00C166B6" w:rsidRDefault="00C166B6">
      <w:r>
        <w:separator/>
      </w:r>
    </w:p>
  </w:endnote>
  <w:endnote w:type="continuationSeparator" w:id="0">
    <w:p w14:paraId="190CAFC0" w14:textId="77777777" w:rsidR="00C166B6" w:rsidRDefault="00C1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2A92" w14:textId="77777777" w:rsidR="00B07E48" w:rsidRDefault="00B07E48">
    <w:pPr>
      <w:pStyle w:val="BodyText"/>
      <w:spacing w:line="14" w:lineRule="auto"/>
      <w:rPr>
        <w:sz w:val="20"/>
      </w:rPr>
    </w:pPr>
    <w:r>
      <w:rPr>
        <w:noProof/>
      </w:rPr>
      <mc:AlternateContent>
        <mc:Choice Requires="wps">
          <w:drawing>
            <wp:anchor distT="0" distB="0" distL="114300" distR="114300" simplePos="0" relativeHeight="251080704" behindDoc="1" locked="0" layoutInCell="1" allowOverlap="1" wp14:anchorId="0B739FE6" wp14:editId="6DC9EAF5">
              <wp:simplePos x="0" y="0"/>
              <wp:positionH relativeFrom="page">
                <wp:posOffset>3823335</wp:posOffset>
              </wp:positionH>
              <wp:positionV relativeFrom="page">
                <wp:posOffset>9232900</wp:posOffset>
              </wp:positionV>
              <wp:extent cx="186690" cy="203200"/>
              <wp:effectExtent l="0" t="0" r="0" b="0"/>
              <wp:wrapNone/>
              <wp:docPr id="6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6EF7" w14:textId="77777777" w:rsidR="00B07E48" w:rsidRDefault="00B07E48">
                          <w:pPr>
                            <w:spacing w:before="31"/>
                            <w:ind w:left="98"/>
                            <w:rPr>
                              <w:rFonts w:ascii="Arial"/>
                              <w:sz w:val="23"/>
                            </w:rPr>
                          </w:pPr>
                          <w:r>
                            <w:fldChar w:fldCharType="begin"/>
                          </w:r>
                          <w:r>
                            <w:rPr>
                              <w:rFonts w:ascii="Arial"/>
                              <w:w w:val="95"/>
                              <w:sz w:val="23"/>
                            </w:rPr>
                            <w:instrText xml:space="preserve"> PAGE </w:instrText>
                          </w:r>
                          <w:r>
                            <w:fldChar w:fldCharType="separate"/>
                          </w:r>
                          <w:r w:rsidR="0024640C">
                            <w:rPr>
                              <w:rFonts w:ascii="Arial"/>
                              <w:noProof/>
                              <w:w w:val="95"/>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9FE6" id="_x0000_t202" coordsize="21600,21600" o:spt="202" path="m,l,21600r21600,l21600,xe">
              <v:stroke joinstyle="miter"/>
              <v:path gradientshapeok="t" o:connecttype="rect"/>
            </v:shapetype>
            <v:shape id=" 1" o:spid="_x0000_s1026" type="#_x0000_t202" style="position:absolute;margin-left:301.05pt;margin-top:727pt;width:14.7pt;height:16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" filled="f" stroked="f">
              <v:path arrowok="t"/>
              <v:textbox inset="0,0,0,0">
                <w:txbxContent>
                  <w:p w14:paraId="01766EF7" w14:textId="77777777" w:rsidR="00B07E48" w:rsidRDefault="00B07E48">
                    <w:pPr>
                      <w:spacing w:before="31"/>
                      <w:ind w:left="98"/>
                      <w:rPr>
                        <w:rFonts w:ascii="Arial"/>
                        <w:sz w:val="23"/>
                      </w:rPr>
                    </w:pPr>
                    <w:r>
                      <w:fldChar w:fldCharType="begin"/>
                    </w:r>
                    <w:r>
                      <w:rPr>
                        <w:rFonts w:ascii="Arial"/>
                        <w:w w:val="95"/>
                        <w:sz w:val="23"/>
                      </w:rPr>
                      <w:instrText xml:space="preserve"> PAGE </w:instrText>
                    </w:r>
                    <w:r>
                      <w:fldChar w:fldCharType="separate"/>
                    </w:r>
                    <w:r w:rsidR="0024640C">
                      <w:rPr>
                        <w:rFonts w:ascii="Arial"/>
                        <w:noProof/>
                        <w:w w:val="95"/>
                        <w:sz w:val="23"/>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7BF3" w14:textId="77777777" w:rsidR="00B07E48" w:rsidRDefault="00B07E4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7F43" w14:textId="77777777" w:rsidR="00C166B6" w:rsidRDefault="00C166B6">
      <w:r>
        <w:separator/>
      </w:r>
    </w:p>
  </w:footnote>
  <w:footnote w:type="continuationSeparator" w:id="0">
    <w:p w14:paraId="0D49C800" w14:textId="77777777" w:rsidR="00C166B6" w:rsidRDefault="00C166B6">
      <w:r>
        <w:continuationSeparator/>
      </w:r>
    </w:p>
  </w:footnote>
  <w:footnote w:id="1">
    <w:p w14:paraId="3D162270" w14:textId="77777777" w:rsidR="00B07E48" w:rsidRPr="00454FA8" w:rsidRDefault="00B07E48" w:rsidP="00971835">
      <w:pPr>
        <w:pStyle w:val="FootnoteText"/>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These commandments address appellate brief-writing; however, you will find that most apply as</w:t>
      </w:r>
    </w:p>
    <w:p w14:paraId="43F24977" w14:textId="1533FFAD" w:rsidR="00B07E48" w:rsidRPr="00454FA8" w:rsidRDefault="00B07E48" w:rsidP="00971835">
      <w:pPr>
        <w:pStyle w:val="FootnoteText"/>
        <w:spacing w:after="120"/>
        <w:ind w:left="1440"/>
        <w:rPr>
          <w:rFonts w:ascii="Arial" w:hAnsi="Arial" w:cs="Arial"/>
        </w:rPr>
      </w:pPr>
      <w:r w:rsidRPr="00454FA8">
        <w:rPr>
          <w:rFonts w:ascii="Arial" w:hAnsi="Arial" w:cs="Arial"/>
        </w:rPr>
        <w:t>well to writing memoranda of points and authorities in the trial court.</w:t>
      </w:r>
    </w:p>
  </w:footnote>
  <w:footnote w:id="2">
    <w:p w14:paraId="708144AC" w14:textId="77777777" w:rsidR="00B07E48" w:rsidRPr="00454FA8" w:rsidRDefault="00B07E48" w:rsidP="00971835">
      <w:pPr>
        <w:pStyle w:val="FootnoteText"/>
        <w:ind w:left="2160"/>
        <w:rPr>
          <w:rFonts w:ascii="Arial" w:hAnsi="Arial" w:cs="Arial"/>
          <w:i/>
          <w:iCs/>
        </w:rPr>
      </w:pPr>
      <w:r w:rsidRPr="00454FA8">
        <w:rPr>
          <w:rStyle w:val="FootnoteReference"/>
          <w:rFonts w:ascii="Arial" w:hAnsi="Arial" w:cs="Arial"/>
        </w:rPr>
        <w:footnoteRef/>
      </w:r>
      <w:r w:rsidRPr="00454FA8">
        <w:rPr>
          <w:rFonts w:ascii="Arial" w:hAnsi="Arial" w:cs="Arial"/>
        </w:rPr>
        <w:t xml:space="preserve"> Levitan, Mortimer, "Confidential Chat on the Craft of Briefing.” Reprinted in </w:t>
      </w:r>
      <w:r w:rsidRPr="00454FA8">
        <w:rPr>
          <w:rFonts w:ascii="Arial" w:hAnsi="Arial" w:cs="Arial"/>
          <w:i/>
          <w:iCs/>
        </w:rPr>
        <w:t>The Journal of</w:t>
      </w:r>
    </w:p>
    <w:p w14:paraId="11FFAD75" w14:textId="71FDB19C" w:rsidR="00B07E48" w:rsidRPr="00454FA8" w:rsidRDefault="00B07E48" w:rsidP="00971835">
      <w:pPr>
        <w:pStyle w:val="FootnoteText"/>
        <w:spacing w:after="120"/>
        <w:ind w:left="1440"/>
        <w:rPr>
          <w:rFonts w:ascii="Arial" w:hAnsi="Arial" w:cs="Arial"/>
          <w:i/>
          <w:iCs/>
        </w:rPr>
      </w:pPr>
      <w:r w:rsidRPr="00454FA8">
        <w:rPr>
          <w:rFonts w:ascii="Arial" w:hAnsi="Arial" w:cs="Arial"/>
          <w:i/>
          <w:iCs/>
        </w:rPr>
        <w:t>Appellate Practice and Process</w:t>
      </w:r>
      <w:r w:rsidRPr="00454FA8">
        <w:rPr>
          <w:rFonts w:ascii="Arial" w:hAnsi="Arial" w:cs="Arial"/>
        </w:rPr>
        <w:t>, Vol. 4, No. 1 (Spring 2002) 305, 310 [“Levitan”].</w:t>
      </w:r>
    </w:p>
  </w:footnote>
  <w:footnote w:id="3">
    <w:p w14:paraId="51906A2F" w14:textId="581D526A" w:rsidR="00B07E48" w:rsidRPr="00454FA8" w:rsidRDefault="00B07E48" w:rsidP="00DE6CAB">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Levitan, at p. 306.</w:t>
      </w:r>
    </w:p>
  </w:footnote>
  <w:footnote w:id="4">
    <w:p w14:paraId="6B322512" w14:textId="20449B00" w:rsidR="00B07E48" w:rsidRPr="00454FA8" w:rsidRDefault="00B07E48" w:rsidP="00DE6CAB">
      <w:pPr>
        <w:pStyle w:val="FootnoteText"/>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Levitan, at p. 313.</w:t>
      </w:r>
    </w:p>
  </w:footnote>
  <w:footnote w:id="5">
    <w:p w14:paraId="584D555A" w14:textId="77794791" w:rsidR="00B07E48" w:rsidRPr="00454FA8" w:rsidRDefault="00B07E48" w:rsidP="00DE6CAB">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Levitan, at p. 313.</w:t>
      </w:r>
    </w:p>
  </w:footnote>
  <w:footnote w:id="6">
    <w:p w14:paraId="1E9C425F" w14:textId="185CD6E5" w:rsidR="00B07E48" w:rsidRPr="00454FA8" w:rsidRDefault="00B07E48" w:rsidP="00454FA8">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Levitan, at p. 314.</w:t>
      </w:r>
    </w:p>
  </w:footnote>
  <w:footnote w:id="7">
    <w:p w14:paraId="056069F6" w14:textId="3F0CF709" w:rsidR="00B07E48" w:rsidRPr="00454FA8" w:rsidRDefault="00B07E48" w:rsidP="00454FA8">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Moskovitz, Myron, </w:t>
      </w:r>
      <w:r w:rsidRPr="00454FA8">
        <w:rPr>
          <w:rFonts w:ascii="Arial" w:hAnsi="Arial" w:cs="Arial"/>
          <w:i/>
          <w:iCs/>
        </w:rPr>
        <w:t>Winning an Appeal</w:t>
      </w:r>
      <w:r w:rsidRPr="00454FA8">
        <w:rPr>
          <w:rFonts w:ascii="Arial" w:hAnsi="Arial" w:cs="Arial"/>
        </w:rPr>
        <w:t>, Revised Edition, The Michie Company, 1985, p. 57</w:t>
      </w:r>
      <w:r>
        <w:rPr>
          <w:rFonts w:ascii="Arial" w:hAnsi="Arial" w:cs="Arial"/>
        </w:rPr>
        <w:t xml:space="preserve"> </w:t>
      </w:r>
      <w:r w:rsidRPr="00454FA8">
        <w:rPr>
          <w:rFonts w:ascii="Arial" w:hAnsi="Arial" w:cs="Arial"/>
        </w:rPr>
        <w:t>[Moskovitz].</w:t>
      </w:r>
    </w:p>
  </w:footnote>
  <w:footnote w:id="8">
    <w:p w14:paraId="42097F94" w14:textId="182C846C" w:rsidR="00B07E48" w:rsidRPr="00454FA8" w:rsidRDefault="00B07E48" w:rsidP="00454FA8">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Levitan, at p. 3</w:t>
      </w:r>
      <w:r>
        <w:rPr>
          <w:rFonts w:ascii="Arial" w:hAnsi="Arial" w:cs="Arial"/>
        </w:rPr>
        <w:t>06</w:t>
      </w:r>
      <w:r w:rsidRPr="00454FA8">
        <w:rPr>
          <w:rFonts w:ascii="Arial" w:hAnsi="Arial" w:cs="Arial"/>
        </w:rPr>
        <w:t>.</w:t>
      </w:r>
    </w:p>
  </w:footnote>
  <w:footnote w:id="9">
    <w:p w14:paraId="04818071" w14:textId="58AEB5EE" w:rsidR="00B07E48" w:rsidRPr="00454FA8" w:rsidRDefault="00B07E48" w:rsidP="00454FA8">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w:t>
      </w:r>
      <w:r>
        <w:rPr>
          <w:rFonts w:ascii="Arial" w:hAnsi="Arial" w:cs="Arial"/>
        </w:rPr>
        <w:t>Moskovitz,</w:t>
      </w:r>
      <w:r w:rsidRPr="00454FA8">
        <w:rPr>
          <w:rFonts w:ascii="Arial" w:hAnsi="Arial" w:cs="Arial"/>
        </w:rPr>
        <w:t xml:space="preserve"> at p. </w:t>
      </w:r>
      <w:r>
        <w:rPr>
          <w:rFonts w:ascii="Arial" w:hAnsi="Arial" w:cs="Arial"/>
        </w:rPr>
        <w:t>7</w:t>
      </w:r>
      <w:r w:rsidRPr="00454FA8">
        <w:rPr>
          <w:rFonts w:ascii="Arial" w:hAnsi="Arial" w:cs="Arial"/>
        </w:rPr>
        <w:t>.</w:t>
      </w:r>
    </w:p>
  </w:footnote>
  <w:footnote w:id="10">
    <w:p w14:paraId="46A526AA" w14:textId="73A8617D" w:rsidR="00B07E48" w:rsidRPr="00454FA8" w:rsidRDefault="00B07E48" w:rsidP="007A1EB0">
      <w:pPr>
        <w:pStyle w:val="FootnoteText"/>
        <w:spacing w:after="120"/>
        <w:ind w:left="2160"/>
        <w:rPr>
          <w:rFonts w:ascii="Arial" w:hAnsi="Arial" w:cs="Arial"/>
        </w:rPr>
      </w:pPr>
      <w:r w:rsidRPr="00454FA8">
        <w:rPr>
          <w:rStyle w:val="FootnoteReference"/>
          <w:rFonts w:ascii="Arial" w:hAnsi="Arial" w:cs="Arial"/>
        </w:rPr>
        <w:footnoteRef/>
      </w:r>
      <w:r w:rsidRPr="00454FA8">
        <w:rPr>
          <w:rFonts w:ascii="Arial" w:hAnsi="Arial" w:cs="Arial"/>
        </w:rPr>
        <w:t xml:space="preserve"> Levitan, at p. 3</w:t>
      </w:r>
      <w:r>
        <w:rPr>
          <w:rFonts w:ascii="Arial" w:hAnsi="Arial" w:cs="Arial"/>
        </w:rPr>
        <w:t xml:space="preserve">05, fn. </w:t>
      </w:r>
      <w:r w:rsidR="004006E9">
        <w:rPr>
          <w:rFonts w:ascii="Arial" w:hAnsi="Arial" w:cs="Arial"/>
        </w:rPr>
        <w:t>omitted</w:t>
      </w:r>
      <w:r w:rsidRPr="00454FA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45F"/>
    <w:multiLevelType w:val="hybridMultilevel"/>
    <w:tmpl w:val="FFFFFFFF"/>
    <w:lvl w:ilvl="0" w:tplc="BC7A19AE">
      <w:start w:val="1"/>
      <w:numFmt w:val="decimal"/>
      <w:lvlText w:val="%1."/>
      <w:lvlJc w:val="left"/>
      <w:pPr>
        <w:ind w:left="1476" w:hanging="339"/>
        <w:jc w:val="right"/>
      </w:pPr>
      <w:rPr>
        <w:rFonts w:hint="default"/>
        <w:w w:val="104"/>
      </w:rPr>
    </w:lvl>
    <w:lvl w:ilvl="1" w:tplc="6B50499E">
      <w:numFmt w:val="bullet"/>
      <w:lvlText w:val="•"/>
      <w:lvlJc w:val="left"/>
      <w:pPr>
        <w:ind w:left="2965" w:hanging="254"/>
      </w:pPr>
      <w:rPr>
        <w:rFonts w:ascii="Times New Roman" w:eastAsia="Times New Roman" w:hAnsi="Times New Roman" w:cs="Times New Roman" w:hint="default"/>
        <w:w w:val="76"/>
        <w:sz w:val="35"/>
        <w:szCs w:val="35"/>
      </w:rPr>
    </w:lvl>
    <w:lvl w:ilvl="2" w:tplc="B9C0810A">
      <w:numFmt w:val="bullet"/>
      <w:lvlText w:val="•"/>
      <w:lvlJc w:val="left"/>
      <w:pPr>
        <w:ind w:left="3034" w:hanging="217"/>
      </w:pPr>
      <w:rPr>
        <w:rFonts w:ascii="Arial" w:eastAsia="Arial" w:hAnsi="Arial" w:cs="Arial" w:hint="default"/>
        <w:w w:val="102"/>
        <w:sz w:val="26"/>
        <w:szCs w:val="26"/>
      </w:rPr>
    </w:lvl>
    <w:lvl w:ilvl="3" w:tplc="DC3210FC">
      <w:numFmt w:val="bullet"/>
      <w:lvlText w:val="•"/>
      <w:lvlJc w:val="left"/>
      <w:pPr>
        <w:ind w:left="3175" w:hanging="226"/>
      </w:pPr>
      <w:rPr>
        <w:rFonts w:ascii="Arial" w:eastAsia="Arial" w:hAnsi="Arial" w:cs="Arial" w:hint="default"/>
        <w:w w:val="71"/>
        <w:sz w:val="40"/>
        <w:szCs w:val="40"/>
      </w:rPr>
    </w:lvl>
    <w:lvl w:ilvl="4" w:tplc="0680B5C6">
      <w:numFmt w:val="bullet"/>
      <w:lvlText w:val="•"/>
      <w:lvlJc w:val="left"/>
      <w:pPr>
        <w:ind w:left="4474" w:hanging="226"/>
      </w:pPr>
      <w:rPr>
        <w:rFonts w:hint="default"/>
      </w:rPr>
    </w:lvl>
    <w:lvl w:ilvl="5" w:tplc="F32095D6">
      <w:numFmt w:val="bullet"/>
      <w:lvlText w:val="•"/>
      <w:lvlJc w:val="left"/>
      <w:pPr>
        <w:ind w:left="5768" w:hanging="226"/>
      </w:pPr>
      <w:rPr>
        <w:rFonts w:hint="default"/>
      </w:rPr>
    </w:lvl>
    <w:lvl w:ilvl="6" w:tplc="A74A7560">
      <w:numFmt w:val="bullet"/>
      <w:lvlText w:val="•"/>
      <w:lvlJc w:val="left"/>
      <w:pPr>
        <w:ind w:left="7062" w:hanging="226"/>
      </w:pPr>
      <w:rPr>
        <w:rFonts w:hint="default"/>
      </w:rPr>
    </w:lvl>
    <w:lvl w:ilvl="7" w:tplc="86421AB6">
      <w:numFmt w:val="bullet"/>
      <w:lvlText w:val="•"/>
      <w:lvlJc w:val="left"/>
      <w:pPr>
        <w:ind w:left="8357" w:hanging="226"/>
      </w:pPr>
      <w:rPr>
        <w:rFonts w:hint="default"/>
      </w:rPr>
    </w:lvl>
    <w:lvl w:ilvl="8" w:tplc="249A7DA6">
      <w:numFmt w:val="bullet"/>
      <w:lvlText w:val="•"/>
      <w:lvlJc w:val="left"/>
      <w:pPr>
        <w:ind w:left="9651" w:hanging="226"/>
      </w:pPr>
      <w:rPr>
        <w:rFonts w:hint="default"/>
      </w:rPr>
    </w:lvl>
  </w:abstractNum>
  <w:abstractNum w:abstractNumId="1">
    <w:nsid w:val="0BA8698F"/>
    <w:multiLevelType w:val="hybridMultilevel"/>
    <w:tmpl w:val="FFFFFFFF"/>
    <w:lvl w:ilvl="0" w:tplc="AE6E47DE">
      <w:start w:val="1"/>
      <w:numFmt w:val="decimal"/>
      <w:lvlText w:val="%1."/>
      <w:lvlJc w:val="left"/>
      <w:pPr>
        <w:ind w:left="1472" w:hanging="341"/>
      </w:pPr>
      <w:rPr>
        <w:rFonts w:hint="default"/>
        <w:w w:val="104"/>
      </w:rPr>
    </w:lvl>
    <w:lvl w:ilvl="1" w:tplc="7DD4CB5A">
      <w:numFmt w:val="bullet"/>
      <w:lvlText w:val="•"/>
      <w:lvlJc w:val="left"/>
      <w:pPr>
        <w:ind w:left="2556" w:hanging="341"/>
      </w:pPr>
      <w:rPr>
        <w:rFonts w:hint="default"/>
      </w:rPr>
    </w:lvl>
    <w:lvl w:ilvl="2" w:tplc="C5E2F54C">
      <w:numFmt w:val="bullet"/>
      <w:lvlText w:val="•"/>
      <w:lvlJc w:val="left"/>
      <w:pPr>
        <w:ind w:left="3632" w:hanging="341"/>
      </w:pPr>
      <w:rPr>
        <w:rFonts w:hint="default"/>
      </w:rPr>
    </w:lvl>
    <w:lvl w:ilvl="3" w:tplc="1B18ACD6">
      <w:numFmt w:val="bullet"/>
      <w:lvlText w:val="•"/>
      <w:lvlJc w:val="left"/>
      <w:pPr>
        <w:ind w:left="4708" w:hanging="341"/>
      </w:pPr>
      <w:rPr>
        <w:rFonts w:hint="default"/>
      </w:rPr>
    </w:lvl>
    <w:lvl w:ilvl="4" w:tplc="367A4FE8">
      <w:numFmt w:val="bullet"/>
      <w:lvlText w:val="•"/>
      <w:lvlJc w:val="left"/>
      <w:pPr>
        <w:ind w:left="5784" w:hanging="341"/>
      </w:pPr>
      <w:rPr>
        <w:rFonts w:hint="default"/>
      </w:rPr>
    </w:lvl>
    <w:lvl w:ilvl="5" w:tplc="D79AB9BC">
      <w:numFmt w:val="bullet"/>
      <w:lvlText w:val="•"/>
      <w:lvlJc w:val="left"/>
      <w:pPr>
        <w:ind w:left="6860" w:hanging="341"/>
      </w:pPr>
      <w:rPr>
        <w:rFonts w:hint="default"/>
      </w:rPr>
    </w:lvl>
    <w:lvl w:ilvl="6" w:tplc="D514DE32">
      <w:numFmt w:val="bullet"/>
      <w:lvlText w:val="•"/>
      <w:lvlJc w:val="left"/>
      <w:pPr>
        <w:ind w:left="7936" w:hanging="341"/>
      </w:pPr>
      <w:rPr>
        <w:rFonts w:hint="default"/>
      </w:rPr>
    </w:lvl>
    <w:lvl w:ilvl="7" w:tplc="BB3A3680">
      <w:numFmt w:val="bullet"/>
      <w:lvlText w:val="•"/>
      <w:lvlJc w:val="left"/>
      <w:pPr>
        <w:ind w:left="9012" w:hanging="341"/>
      </w:pPr>
      <w:rPr>
        <w:rFonts w:hint="default"/>
      </w:rPr>
    </w:lvl>
    <w:lvl w:ilvl="8" w:tplc="45369F52">
      <w:numFmt w:val="bullet"/>
      <w:lvlText w:val="•"/>
      <w:lvlJc w:val="left"/>
      <w:pPr>
        <w:ind w:left="10088" w:hanging="341"/>
      </w:pPr>
      <w:rPr>
        <w:rFonts w:hint="default"/>
      </w:rPr>
    </w:lvl>
  </w:abstractNum>
  <w:abstractNum w:abstractNumId="2">
    <w:nsid w:val="2C526FBA"/>
    <w:multiLevelType w:val="hybridMultilevel"/>
    <w:tmpl w:val="FFFFFFFF"/>
    <w:lvl w:ilvl="0" w:tplc="0EE26CD0">
      <w:numFmt w:val="bullet"/>
      <w:lvlText w:val="•"/>
      <w:lvlJc w:val="left"/>
      <w:pPr>
        <w:ind w:left="3030" w:hanging="330"/>
      </w:pPr>
      <w:rPr>
        <w:rFonts w:ascii="Arial" w:eastAsia="Arial" w:hAnsi="Arial" w:cs="Arial" w:hint="default"/>
        <w:w w:val="52"/>
        <w:sz w:val="23"/>
        <w:szCs w:val="23"/>
      </w:rPr>
    </w:lvl>
    <w:lvl w:ilvl="1" w:tplc="D1FC27D6">
      <w:numFmt w:val="bullet"/>
      <w:lvlText w:val="•"/>
      <w:lvlJc w:val="left"/>
      <w:pPr>
        <w:ind w:left="3145" w:hanging="203"/>
      </w:pPr>
      <w:rPr>
        <w:rFonts w:ascii="Times New Roman" w:eastAsia="Times New Roman" w:hAnsi="Times New Roman" w:cs="Times New Roman" w:hint="default"/>
        <w:w w:val="74"/>
        <w:sz w:val="41"/>
        <w:szCs w:val="41"/>
      </w:rPr>
    </w:lvl>
    <w:lvl w:ilvl="2" w:tplc="C1EABABA">
      <w:numFmt w:val="bullet"/>
      <w:lvlText w:val="•"/>
      <w:lvlJc w:val="left"/>
      <w:pPr>
        <w:ind w:left="4151" w:hanging="203"/>
      </w:pPr>
      <w:rPr>
        <w:rFonts w:hint="default"/>
      </w:rPr>
    </w:lvl>
    <w:lvl w:ilvl="3" w:tplc="1A080F30">
      <w:numFmt w:val="bullet"/>
      <w:lvlText w:val="•"/>
      <w:lvlJc w:val="left"/>
      <w:pPr>
        <w:ind w:left="5162" w:hanging="203"/>
      </w:pPr>
      <w:rPr>
        <w:rFonts w:hint="default"/>
      </w:rPr>
    </w:lvl>
    <w:lvl w:ilvl="4" w:tplc="0FD26D74">
      <w:numFmt w:val="bullet"/>
      <w:lvlText w:val="•"/>
      <w:lvlJc w:val="left"/>
      <w:pPr>
        <w:ind w:left="6173" w:hanging="203"/>
      </w:pPr>
      <w:rPr>
        <w:rFonts w:hint="default"/>
      </w:rPr>
    </w:lvl>
    <w:lvl w:ilvl="5" w:tplc="69E882F0">
      <w:numFmt w:val="bullet"/>
      <w:lvlText w:val="•"/>
      <w:lvlJc w:val="left"/>
      <w:pPr>
        <w:ind w:left="7184" w:hanging="203"/>
      </w:pPr>
      <w:rPr>
        <w:rFonts w:hint="default"/>
      </w:rPr>
    </w:lvl>
    <w:lvl w:ilvl="6" w:tplc="95A447A4">
      <w:numFmt w:val="bullet"/>
      <w:lvlText w:val="•"/>
      <w:lvlJc w:val="left"/>
      <w:pPr>
        <w:ind w:left="8195" w:hanging="203"/>
      </w:pPr>
      <w:rPr>
        <w:rFonts w:hint="default"/>
      </w:rPr>
    </w:lvl>
    <w:lvl w:ilvl="7" w:tplc="D34EF3E8">
      <w:numFmt w:val="bullet"/>
      <w:lvlText w:val="•"/>
      <w:lvlJc w:val="left"/>
      <w:pPr>
        <w:ind w:left="9206" w:hanging="203"/>
      </w:pPr>
      <w:rPr>
        <w:rFonts w:hint="default"/>
      </w:rPr>
    </w:lvl>
    <w:lvl w:ilvl="8" w:tplc="96189D92">
      <w:numFmt w:val="bullet"/>
      <w:lvlText w:val="•"/>
      <w:lvlJc w:val="left"/>
      <w:pPr>
        <w:ind w:left="10217" w:hanging="203"/>
      </w:pPr>
      <w:rPr>
        <w:rFonts w:hint="default"/>
      </w:rPr>
    </w:lvl>
  </w:abstractNum>
  <w:abstractNum w:abstractNumId="3">
    <w:nsid w:val="34B00854"/>
    <w:multiLevelType w:val="multilevel"/>
    <w:tmpl w:val="DE16A37A"/>
    <w:lvl w:ilvl="0">
      <w:start w:val="4"/>
      <w:numFmt w:val="lowerLetter"/>
      <w:lvlText w:val="%1"/>
      <w:lvlJc w:val="left"/>
      <w:pPr>
        <w:ind w:left="1745" w:hanging="329"/>
      </w:pPr>
      <w:rPr>
        <w:rFonts w:hint="default"/>
      </w:rPr>
    </w:lvl>
    <w:lvl w:ilvl="1">
      <w:start w:val="6"/>
      <w:numFmt w:val="lowerLetter"/>
      <w:lvlText w:val="%1-%2"/>
      <w:lvlJc w:val="left"/>
      <w:pPr>
        <w:ind w:left="1745" w:hanging="329"/>
      </w:pPr>
      <w:rPr>
        <w:rFonts w:ascii="Times New Roman" w:eastAsia="Times New Roman" w:hAnsi="Times New Roman" w:cs="Times New Roman" w:hint="default"/>
        <w:w w:val="85"/>
        <w:sz w:val="31"/>
        <w:szCs w:val="31"/>
      </w:rPr>
    </w:lvl>
    <w:lvl w:ilvl="2">
      <w:numFmt w:val="bullet"/>
      <w:lvlText w:val="•"/>
      <w:lvlJc w:val="left"/>
      <w:pPr>
        <w:ind w:left="2946" w:hanging="238"/>
      </w:pPr>
      <w:rPr>
        <w:rFonts w:hint="default"/>
        <w:w w:val="86"/>
      </w:rPr>
    </w:lvl>
    <w:lvl w:ilvl="3">
      <w:numFmt w:val="bullet"/>
      <w:lvlText w:val="•"/>
      <w:lvlJc w:val="left"/>
      <w:pPr>
        <w:ind w:left="3494" w:hanging="238"/>
      </w:pPr>
      <w:rPr>
        <w:rFonts w:hint="default"/>
      </w:rPr>
    </w:lvl>
    <w:lvl w:ilvl="4">
      <w:numFmt w:val="bullet"/>
      <w:lvlText w:val="•"/>
      <w:lvlJc w:val="left"/>
      <w:pPr>
        <w:ind w:left="3771" w:hanging="238"/>
      </w:pPr>
      <w:rPr>
        <w:rFonts w:hint="default"/>
      </w:rPr>
    </w:lvl>
    <w:lvl w:ilvl="5">
      <w:numFmt w:val="bullet"/>
      <w:lvlText w:val="•"/>
      <w:lvlJc w:val="left"/>
      <w:pPr>
        <w:ind w:left="4048" w:hanging="238"/>
      </w:pPr>
      <w:rPr>
        <w:rFonts w:hint="default"/>
      </w:rPr>
    </w:lvl>
    <w:lvl w:ilvl="6">
      <w:numFmt w:val="bullet"/>
      <w:lvlText w:val="•"/>
      <w:lvlJc w:val="left"/>
      <w:pPr>
        <w:ind w:left="4325" w:hanging="238"/>
      </w:pPr>
      <w:rPr>
        <w:rFonts w:hint="default"/>
      </w:rPr>
    </w:lvl>
    <w:lvl w:ilvl="7">
      <w:numFmt w:val="bullet"/>
      <w:lvlText w:val="•"/>
      <w:lvlJc w:val="left"/>
      <w:pPr>
        <w:ind w:left="4602" w:hanging="238"/>
      </w:pPr>
      <w:rPr>
        <w:rFonts w:hint="default"/>
      </w:rPr>
    </w:lvl>
    <w:lvl w:ilvl="8">
      <w:numFmt w:val="bullet"/>
      <w:lvlText w:val="•"/>
      <w:lvlJc w:val="left"/>
      <w:pPr>
        <w:ind w:left="4879" w:hanging="238"/>
      </w:pPr>
      <w:rPr>
        <w:rFonts w:hint="default"/>
      </w:rPr>
    </w:lvl>
  </w:abstractNum>
  <w:abstractNum w:abstractNumId="4">
    <w:nsid w:val="4B7B6612"/>
    <w:multiLevelType w:val="hybridMultilevel"/>
    <w:tmpl w:val="FFFFFFFF"/>
    <w:lvl w:ilvl="0" w:tplc="0DBAF080">
      <w:numFmt w:val="bullet"/>
      <w:lvlText w:val="·"/>
      <w:lvlJc w:val="left"/>
      <w:pPr>
        <w:ind w:left="2999" w:hanging="235"/>
      </w:pPr>
      <w:rPr>
        <w:rFonts w:ascii="Times New Roman" w:eastAsia="Times New Roman" w:hAnsi="Times New Roman" w:cs="Times New Roman" w:hint="default"/>
        <w:w w:val="95"/>
        <w:sz w:val="33"/>
        <w:szCs w:val="33"/>
      </w:rPr>
    </w:lvl>
    <w:lvl w:ilvl="1" w:tplc="266A0EBC">
      <w:numFmt w:val="bullet"/>
      <w:lvlText w:val="•"/>
      <w:lvlJc w:val="left"/>
      <w:pPr>
        <w:ind w:left="3924" w:hanging="235"/>
      </w:pPr>
      <w:rPr>
        <w:rFonts w:hint="default"/>
      </w:rPr>
    </w:lvl>
    <w:lvl w:ilvl="2" w:tplc="80BAF2C2">
      <w:numFmt w:val="bullet"/>
      <w:lvlText w:val="•"/>
      <w:lvlJc w:val="left"/>
      <w:pPr>
        <w:ind w:left="4848" w:hanging="235"/>
      </w:pPr>
      <w:rPr>
        <w:rFonts w:hint="default"/>
      </w:rPr>
    </w:lvl>
    <w:lvl w:ilvl="3" w:tplc="B7805D4C">
      <w:numFmt w:val="bullet"/>
      <w:lvlText w:val="•"/>
      <w:lvlJc w:val="left"/>
      <w:pPr>
        <w:ind w:left="5772" w:hanging="235"/>
      </w:pPr>
      <w:rPr>
        <w:rFonts w:hint="default"/>
      </w:rPr>
    </w:lvl>
    <w:lvl w:ilvl="4" w:tplc="8EE449CE">
      <w:numFmt w:val="bullet"/>
      <w:lvlText w:val="•"/>
      <w:lvlJc w:val="left"/>
      <w:pPr>
        <w:ind w:left="6696" w:hanging="235"/>
      </w:pPr>
      <w:rPr>
        <w:rFonts w:hint="default"/>
      </w:rPr>
    </w:lvl>
    <w:lvl w:ilvl="5" w:tplc="DCAC5BE8">
      <w:numFmt w:val="bullet"/>
      <w:lvlText w:val="•"/>
      <w:lvlJc w:val="left"/>
      <w:pPr>
        <w:ind w:left="7620" w:hanging="235"/>
      </w:pPr>
      <w:rPr>
        <w:rFonts w:hint="default"/>
      </w:rPr>
    </w:lvl>
    <w:lvl w:ilvl="6" w:tplc="519EA2AE">
      <w:numFmt w:val="bullet"/>
      <w:lvlText w:val="•"/>
      <w:lvlJc w:val="left"/>
      <w:pPr>
        <w:ind w:left="8544" w:hanging="235"/>
      </w:pPr>
      <w:rPr>
        <w:rFonts w:hint="default"/>
      </w:rPr>
    </w:lvl>
    <w:lvl w:ilvl="7" w:tplc="803E6C38">
      <w:numFmt w:val="bullet"/>
      <w:lvlText w:val="•"/>
      <w:lvlJc w:val="left"/>
      <w:pPr>
        <w:ind w:left="9468" w:hanging="235"/>
      </w:pPr>
      <w:rPr>
        <w:rFonts w:hint="default"/>
      </w:rPr>
    </w:lvl>
    <w:lvl w:ilvl="8" w:tplc="34AAB736">
      <w:numFmt w:val="bullet"/>
      <w:lvlText w:val="•"/>
      <w:lvlJc w:val="left"/>
      <w:pPr>
        <w:ind w:left="10392" w:hanging="235"/>
      </w:pPr>
      <w:rPr>
        <w:rFonts w:hint="default"/>
      </w:rPr>
    </w:lvl>
  </w:abstractNum>
  <w:abstractNum w:abstractNumId="5">
    <w:nsid w:val="518E6C60"/>
    <w:multiLevelType w:val="hybridMultilevel"/>
    <w:tmpl w:val="D8166A22"/>
    <w:lvl w:ilvl="0" w:tplc="7CC614A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76D3198"/>
    <w:multiLevelType w:val="hybridMultilevel"/>
    <w:tmpl w:val="3910A04E"/>
    <w:lvl w:ilvl="0" w:tplc="7CC614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026B42"/>
    <w:multiLevelType w:val="hybridMultilevel"/>
    <w:tmpl w:val="FFFFFFFF"/>
    <w:lvl w:ilvl="0" w:tplc="02B2A3E2">
      <w:numFmt w:val="bullet"/>
      <w:lvlText w:val="·"/>
      <w:lvlJc w:val="left"/>
      <w:pPr>
        <w:ind w:left="1703" w:hanging="335"/>
      </w:pPr>
      <w:rPr>
        <w:rFonts w:ascii="Times New Roman" w:eastAsia="Times New Roman" w:hAnsi="Times New Roman" w:cs="Times New Roman" w:hint="default"/>
        <w:spacing w:val="-35"/>
        <w:w w:val="325"/>
        <w:sz w:val="34"/>
        <w:szCs w:val="34"/>
      </w:rPr>
    </w:lvl>
    <w:lvl w:ilvl="1" w:tplc="A1C80E38">
      <w:numFmt w:val="bullet"/>
      <w:lvlText w:val="•"/>
      <w:lvlJc w:val="left"/>
      <w:pPr>
        <w:ind w:left="2754" w:hanging="335"/>
      </w:pPr>
      <w:rPr>
        <w:rFonts w:hint="default"/>
      </w:rPr>
    </w:lvl>
    <w:lvl w:ilvl="2" w:tplc="DD84BA80">
      <w:numFmt w:val="bullet"/>
      <w:lvlText w:val="•"/>
      <w:lvlJc w:val="left"/>
      <w:pPr>
        <w:ind w:left="3808" w:hanging="335"/>
      </w:pPr>
      <w:rPr>
        <w:rFonts w:hint="default"/>
      </w:rPr>
    </w:lvl>
    <w:lvl w:ilvl="3" w:tplc="6994F1DA">
      <w:numFmt w:val="bullet"/>
      <w:lvlText w:val="•"/>
      <w:lvlJc w:val="left"/>
      <w:pPr>
        <w:ind w:left="4862" w:hanging="335"/>
      </w:pPr>
      <w:rPr>
        <w:rFonts w:hint="default"/>
      </w:rPr>
    </w:lvl>
    <w:lvl w:ilvl="4" w:tplc="D05624A6">
      <w:numFmt w:val="bullet"/>
      <w:lvlText w:val="•"/>
      <w:lvlJc w:val="left"/>
      <w:pPr>
        <w:ind w:left="5916" w:hanging="335"/>
      </w:pPr>
      <w:rPr>
        <w:rFonts w:hint="default"/>
      </w:rPr>
    </w:lvl>
    <w:lvl w:ilvl="5" w:tplc="5672D550">
      <w:numFmt w:val="bullet"/>
      <w:lvlText w:val="•"/>
      <w:lvlJc w:val="left"/>
      <w:pPr>
        <w:ind w:left="6970" w:hanging="335"/>
      </w:pPr>
      <w:rPr>
        <w:rFonts w:hint="default"/>
      </w:rPr>
    </w:lvl>
    <w:lvl w:ilvl="6" w:tplc="D5269906">
      <w:numFmt w:val="bullet"/>
      <w:lvlText w:val="•"/>
      <w:lvlJc w:val="left"/>
      <w:pPr>
        <w:ind w:left="8024" w:hanging="335"/>
      </w:pPr>
      <w:rPr>
        <w:rFonts w:hint="default"/>
      </w:rPr>
    </w:lvl>
    <w:lvl w:ilvl="7" w:tplc="062AF234">
      <w:numFmt w:val="bullet"/>
      <w:lvlText w:val="•"/>
      <w:lvlJc w:val="left"/>
      <w:pPr>
        <w:ind w:left="9078" w:hanging="335"/>
      </w:pPr>
      <w:rPr>
        <w:rFonts w:hint="default"/>
      </w:rPr>
    </w:lvl>
    <w:lvl w:ilvl="8" w:tplc="3B28FF30">
      <w:numFmt w:val="bullet"/>
      <w:lvlText w:val="•"/>
      <w:lvlJc w:val="left"/>
      <w:pPr>
        <w:ind w:left="10132" w:hanging="335"/>
      </w:pPr>
      <w:rPr>
        <w:rFonts w:hint="default"/>
      </w:rPr>
    </w:lvl>
  </w:abstractNum>
  <w:abstractNum w:abstractNumId="8">
    <w:nsid w:val="6F9745D8"/>
    <w:multiLevelType w:val="hybridMultilevel"/>
    <w:tmpl w:val="FFFFFFFF"/>
    <w:lvl w:ilvl="0" w:tplc="5B3210DC">
      <w:start w:val="1"/>
      <w:numFmt w:val="decimal"/>
      <w:lvlText w:val="%1."/>
      <w:lvlJc w:val="left"/>
      <w:pPr>
        <w:ind w:left="1815" w:hanging="343"/>
      </w:pPr>
      <w:rPr>
        <w:rFonts w:hint="default"/>
        <w:b/>
        <w:bCs/>
        <w:w w:val="87"/>
      </w:rPr>
    </w:lvl>
    <w:lvl w:ilvl="1" w:tplc="4552BAF6">
      <w:numFmt w:val="bullet"/>
      <w:lvlText w:val="•"/>
      <w:lvlJc w:val="left"/>
      <w:pPr>
        <w:ind w:left="2862" w:hanging="343"/>
      </w:pPr>
      <w:rPr>
        <w:rFonts w:hint="default"/>
      </w:rPr>
    </w:lvl>
    <w:lvl w:ilvl="2" w:tplc="17404A60">
      <w:numFmt w:val="bullet"/>
      <w:lvlText w:val="•"/>
      <w:lvlJc w:val="left"/>
      <w:pPr>
        <w:ind w:left="3904" w:hanging="343"/>
      </w:pPr>
      <w:rPr>
        <w:rFonts w:hint="default"/>
      </w:rPr>
    </w:lvl>
    <w:lvl w:ilvl="3" w:tplc="9DA072AA">
      <w:numFmt w:val="bullet"/>
      <w:lvlText w:val="•"/>
      <w:lvlJc w:val="left"/>
      <w:pPr>
        <w:ind w:left="4946" w:hanging="343"/>
      </w:pPr>
      <w:rPr>
        <w:rFonts w:hint="default"/>
      </w:rPr>
    </w:lvl>
    <w:lvl w:ilvl="4" w:tplc="7C2AEDEC">
      <w:numFmt w:val="bullet"/>
      <w:lvlText w:val="•"/>
      <w:lvlJc w:val="left"/>
      <w:pPr>
        <w:ind w:left="5988" w:hanging="343"/>
      </w:pPr>
      <w:rPr>
        <w:rFonts w:hint="default"/>
      </w:rPr>
    </w:lvl>
    <w:lvl w:ilvl="5" w:tplc="327049CC">
      <w:numFmt w:val="bullet"/>
      <w:lvlText w:val="•"/>
      <w:lvlJc w:val="left"/>
      <w:pPr>
        <w:ind w:left="7030" w:hanging="343"/>
      </w:pPr>
      <w:rPr>
        <w:rFonts w:hint="default"/>
      </w:rPr>
    </w:lvl>
    <w:lvl w:ilvl="6" w:tplc="904EAB4A">
      <w:numFmt w:val="bullet"/>
      <w:lvlText w:val="•"/>
      <w:lvlJc w:val="left"/>
      <w:pPr>
        <w:ind w:left="8072" w:hanging="343"/>
      </w:pPr>
      <w:rPr>
        <w:rFonts w:hint="default"/>
      </w:rPr>
    </w:lvl>
    <w:lvl w:ilvl="7" w:tplc="DFEC205E">
      <w:numFmt w:val="bullet"/>
      <w:lvlText w:val="•"/>
      <w:lvlJc w:val="left"/>
      <w:pPr>
        <w:ind w:left="9114" w:hanging="343"/>
      </w:pPr>
      <w:rPr>
        <w:rFonts w:hint="default"/>
      </w:rPr>
    </w:lvl>
    <w:lvl w:ilvl="8" w:tplc="2F4274BE">
      <w:numFmt w:val="bullet"/>
      <w:lvlText w:val="•"/>
      <w:lvlJc w:val="left"/>
      <w:pPr>
        <w:ind w:left="10156" w:hanging="343"/>
      </w:pPr>
      <w:rPr>
        <w:rFonts w:hint="default"/>
      </w:rPr>
    </w:lvl>
  </w:abstractNum>
  <w:abstractNum w:abstractNumId="9">
    <w:nsid w:val="77733ADC"/>
    <w:multiLevelType w:val="hybridMultilevel"/>
    <w:tmpl w:val="740EAE48"/>
    <w:lvl w:ilvl="0" w:tplc="1A081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6C4CC1"/>
    <w:multiLevelType w:val="hybridMultilevel"/>
    <w:tmpl w:val="F8987796"/>
    <w:lvl w:ilvl="0" w:tplc="6CD49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472BE8"/>
    <w:multiLevelType w:val="hybridMultilevel"/>
    <w:tmpl w:val="B830B47C"/>
    <w:lvl w:ilvl="0" w:tplc="7CC614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7"/>
  </w:num>
  <w:num w:numId="4">
    <w:abstractNumId w:val="4"/>
  </w:num>
  <w:num w:numId="5">
    <w:abstractNumId w:val="0"/>
  </w:num>
  <w:num w:numId="6">
    <w:abstractNumId w:val="8"/>
  </w:num>
  <w:num w:numId="7">
    <w:abstractNumId w:val="1"/>
  </w:num>
  <w:num w:numId="8">
    <w:abstractNumId w:val="9"/>
  </w:num>
  <w:num w:numId="9">
    <w:abstractNumId w:val="10"/>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03"/>
    <w:rsid w:val="000C1FA7"/>
    <w:rsid w:val="000E1E45"/>
    <w:rsid w:val="001A2172"/>
    <w:rsid w:val="001F61F7"/>
    <w:rsid w:val="0024640C"/>
    <w:rsid w:val="0028771E"/>
    <w:rsid w:val="002A4DE1"/>
    <w:rsid w:val="002D33C3"/>
    <w:rsid w:val="002E3963"/>
    <w:rsid w:val="003113C4"/>
    <w:rsid w:val="00315940"/>
    <w:rsid w:val="00374C14"/>
    <w:rsid w:val="003A6626"/>
    <w:rsid w:val="004006E9"/>
    <w:rsid w:val="00434F01"/>
    <w:rsid w:val="00454FA8"/>
    <w:rsid w:val="004C28B7"/>
    <w:rsid w:val="00530448"/>
    <w:rsid w:val="005E41EC"/>
    <w:rsid w:val="006001BB"/>
    <w:rsid w:val="00635CC7"/>
    <w:rsid w:val="006436A2"/>
    <w:rsid w:val="006A6203"/>
    <w:rsid w:val="00794BC2"/>
    <w:rsid w:val="007A1EB0"/>
    <w:rsid w:val="00843DEC"/>
    <w:rsid w:val="008B5DD7"/>
    <w:rsid w:val="008C6533"/>
    <w:rsid w:val="009558F8"/>
    <w:rsid w:val="00971835"/>
    <w:rsid w:val="009924A5"/>
    <w:rsid w:val="0099510F"/>
    <w:rsid w:val="00A9330C"/>
    <w:rsid w:val="00AA6810"/>
    <w:rsid w:val="00B07E48"/>
    <w:rsid w:val="00BE7B9B"/>
    <w:rsid w:val="00C166B6"/>
    <w:rsid w:val="00CC1968"/>
    <w:rsid w:val="00CE7E4C"/>
    <w:rsid w:val="00D26FCF"/>
    <w:rsid w:val="00D53296"/>
    <w:rsid w:val="00DB091D"/>
    <w:rsid w:val="00DE6CAB"/>
    <w:rsid w:val="00E71C44"/>
    <w:rsid w:val="00ED4C7C"/>
    <w:rsid w:val="00EE5009"/>
    <w:rsid w:val="00F63CCC"/>
    <w:rsid w:val="00F94BE7"/>
    <w:rsid w:val="00FA2A1B"/>
    <w:rsid w:val="00FF1109"/>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543A"/>
  <w15:docId w15:val="{36E93F76-C8F2-9A49-BCFA-D2E2D115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i/>
      <w:sz w:val="53"/>
      <w:szCs w:val="53"/>
    </w:rPr>
  </w:style>
  <w:style w:type="paragraph" w:styleId="Heading2">
    <w:name w:val="heading 2"/>
    <w:basedOn w:val="Normal"/>
    <w:uiPriority w:val="9"/>
    <w:unhideWhenUsed/>
    <w:qFormat/>
    <w:pPr>
      <w:ind w:left="32"/>
      <w:outlineLvl w:val="1"/>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462" w:hanging="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6FCF"/>
    <w:pPr>
      <w:tabs>
        <w:tab w:val="center" w:pos="4680"/>
        <w:tab w:val="right" w:pos="9360"/>
      </w:tabs>
    </w:pPr>
  </w:style>
  <w:style w:type="character" w:customStyle="1" w:styleId="HeaderChar">
    <w:name w:val="Header Char"/>
    <w:basedOn w:val="DefaultParagraphFont"/>
    <w:link w:val="Header"/>
    <w:uiPriority w:val="99"/>
    <w:rsid w:val="00D26FCF"/>
    <w:rPr>
      <w:rFonts w:ascii="Times New Roman" w:eastAsia="Times New Roman" w:hAnsi="Times New Roman" w:cs="Times New Roman"/>
    </w:rPr>
  </w:style>
  <w:style w:type="paragraph" w:styleId="Footer">
    <w:name w:val="footer"/>
    <w:basedOn w:val="Normal"/>
    <w:link w:val="FooterChar"/>
    <w:uiPriority w:val="99"/>
    <w:unhideWhenUsed/>
    <w:rsid w:val="00D26FCF"/>
    <w:pPr>
      <w:tabs>
        <w:tab w:val="center" w:pos="4680"/>
        <w:tab w:val="right" w:pos="9360"/>
      </w:tabs>
    </w:pPr>
  </w:style>
  <w:style w:type="character" w:customStyle="1" w:styleId="FooterChar">
    <w:name w:val="Footer Char"/>
    <w:basedOn w:val="DefaultParagraphFont"/>
    <w:link w:val="Footer"/>
    <w:uiPriority w:val="99"/>
    <w:rsid w:val="00D26FC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E5009"/>
    <w:rPr>
      <w:sz w:val="20"/>
      <w:szCs w:val="20"/>
    </w:rPr>
  </w:style>
  <w:style w:type="character" w:customStyle="1" w:styleId="FootnoteTextChar">
    <w:name w:val="Footnote Text Char"/>
    <w:basedOn w:val="DefaultParagraphFont"/>
    <w:link w:val="FootnoteText"/>
    <w:uiPriority w:val="99"/>
    <w:semiHidden/>
    <w:rsid w:val="00EE50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Silva</cp:lastModifiedBy>
  <cp:revision>2</cp:revision>
  <dcterms:created xsi:type="dcterms:W3CDTF">2021-04-19T23:31:00Z</dcterms:created>
  <dcterms:modified xsi:type="dcterms:W3CDTF">2021-04-19T23:31:00Z</dcterms:modified>
</cp:coreProperties>
</file>